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EACDCB9" w14:textId="38DF8C93" w:rsidR="009B039D" w:rsidRPr="009B039D" w:rsidRDefault="009B039D">
      <w:pPr>
        <w:rPr>
          <w:rFonts w:ascii="Times New Roman" w:hAnsi="Times New Roman" w:cs="Times New Roman"/>
          <w:b/>
          <w:bCs/>
        </w:rPr>
      </w:pPr>
      <w:r w:rsidRPr="009B039D">
        <w:rPr>
          <w:rFonts w:ascii="Times New Roman" w:hAnsi="Times New Roman" w:cs="Times New Roman"/>
          <w:b/>
          <w:bCs/>
        </w:rPr>
        <w:t xml:space="preserve">Apéndice </w:t>
      </w:r>
      <w:r w:rsidR="00AE6A10">
        <w:rPr>
          <w:rFonts w:ascii="Times New Roman" w:hAnsi="Times New Roman" w:cs="Times New Roman"/>
          <w:b/>
          <w:bCs/>
        </w:rPr>
        <w:t>E</w:t>
      </w:r>
      <w:r w:rsidRPr="009B039D">
        <w:rPr>
          <w:rFonts w:ascii="Times New Roman" w:hAnsi="Times New Roman" w:cs="Times New Roman"/>
          <w:b/>
          <w:bCs/>
        </w:rPr>
        <w:t>.</w:t>
      </w:r>
    </w:p>
    <w:p w14:paraId="2965930A" w14:textId="77777777" w:rsidR="009B039D" w:rsidRDefault="009B039D">
      <w:pPr>
        <w:rPr>
          <w:rFonts w:ascii="Times New Roman" w:hAnsi="Times New Roman" w:cs="Times New Roman"/>
          <w:i/>
          <w:iCs/>
        </w:rPr>
      </w:pPr>
      <w:r w:rsidRPr="00180FC5">
        <w:rPr>
          <w:rFonts w:ascii="Times New Roman" w:hAnsi="Times New Roman" w:cs="Times New Roman"/>
          <w:i/>
          <w:iCs/>
          <w:noProof/>
        </w:rPr>
        <w:drawing>
          <wp:anchor distT="0" distB="0" distL="114300" distR="114300" simplePos="0" relativeHeight="251659264" behindDoc="1" locked="0" layoutInCell="1" allowOverlap="1" wp14:anchorId="4965558C" wp14:editId="3EAD49CC">
            <wp:simplePos x="0" y="0"/>
            <wp:positionH relativeFrom="margin">
              <wp:align>left</wp:align>
            </wp:positionH>
            <wp:positionV relativeFrom="paragraph">
              <wp:posOffset>438888</wp:posOffset>
            </wp:positionV>
            <wp:extent cx="7810500" cy="5092065"/>
            <wp:effectExtent l="0" t="0" r="0" b="0"/>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7810500" cy="5092065"/>
                    </a:xfrm>
                    <a:prstGeom prst="rect">
                      <a:avLst/>
                    </a:prstGeom>
                    <a:noFill/>
                  </pic:spPr>
                </pic:pic>
              </a:graphicData>
            </a:graphic>
            <wp14:sizeRelH relativeFrom="margin">
              <wp14:pctWidth>0</wp14:pctWidth>
            </wp14:sizeRelH>
            <wp14:sizeRelV relativeFrom="margin">
              <wp14:pctHeight>0</wp14:pctHeight>
            </wp14:sizeRelV>
          </wp:anchor>
        </w:drawing>
      </w:r>
      <w:r w:rsidR="003B2DE0" w:rsidRPr="00180FC5">
        <w:rPr>
          <w:rFonts w:ascii="Times New Roman" w:hAnsi="Times New Roman" w:cs="Times New Roman"/>
          <w:i/>
          <w:iCs/>
        </w:rPr>
        <w:t>Diseño técnico y especificaciones operativas del estudio móvil Motion Glam</w:t>
      </w:r>
    </w:p>
    <w:p w14:paraId="3B73D7E6" w14:textId="77777777" w:rsidR="00180FC5" w:rsidRDefault="00180FC5">
      <w:pPr>
        <w:rPr>
          <w:rFonts w:ascii="Times New Roman" w:hAnsi="Times New Roman" w:cs="Times New Roman"/>
          <w:i/>
          <w:iCs/>
        </w:rPr>
      </w:pPr>
    </w:p>
    <w:p w14:paraId="5C609DC3" w14:textId="06FFB111" w:rsidR="00180FC5" w:rsidRPr="00180FC5" w:rsidRDefault="00180FC5">
      <w:pPr>
        <w:rPr>
          <w:rFonts w:ascii="Times New Roman" w:hAnsi="Times New Roman" w:cs="Times New Roman"/>
          <w:i/>
          <w:iCs/>
        </w:rPr>
        <w:sectPr w:rsidR="00180FC5" w:rsidRPr="00180FC5" w:rsidSect="0030539F">
          <w:pgSz w:w="16840" w:h="11910" w:orient="landscape"/>
          <w:pgMar w:top="1701" w:right="1417" w:bottom="1701" w:left="1417" w:header="454" w:footer="437" w:gutter="0"/>
          <w:cols w:space="708"/>
          <w:docGrid w:linePitch="326"/>
        </w:sectPr>
      </w:pPr>
    </w:p>
    <w:p w14:paraId="7E43F4D0" w14:textId="77777777" w:rsidR="009B039D" w:rsidRPr="009B039D" w:rsidRDefault="009B039D" w:rsidP="009B039D">
      <w:pPr>
        <w:keepNext/>
        <w:keepLines/>
        <w:spacing w:after="0" w:line="480" w:lineRule="auto"/>
        <w:ind w:left="360"/>
        <w:jc w:val="both"/>
        <w:outlineLvl w:val="1"/>
        <w:rPr>
          <w:rFonts w:ascii="Times New Roman" w:eastAsia="Times New Roman" w:hAnsi="Times New Roman" w:cs="Times New Roman"/>
          <w:b/>
          <w:color w:val="000000"/>
          <w:szCs w:val="32"/>
          <w:lang w:eastAsia="es-CO"/>
        </w:rPr>
      </w:pPr>
      <w:r w:rsidRPr="009B039D">
        <w:rPr>
          <w:rFonts w:ascii="Times New Roman" w:eastAsia="Times New Roman" w:hAnsi="Times New Roman" w:cs="Times New Roman"/>
          <w:b/>
          <w:color w:val="000000"/>
          <w:szCs w:val="32"/>
          <w:lang w:eastAsia="es-CO"/>
        </w:rPr>
        <w:lastRenderedPageBreak/>
        <w:t>Distribución de espacios (layout operativo)</w:t>
      </w:r>
    </w:p>
    <w:p w14:paraId="1013D0AB" w14:textId="77777777" w:rsidR="009B039D" w:rsidRPr="009B039D" w:rsidRDefault="009B039D" w:rsidP="009B039D">
      <w:pPr>
        <w:spacing w:after="0" w:line="480" w:lineRule="auto"/>
        <w:ind w:firstLine="720"/>
        <w:jc w:val="both"/>
        <w:rPr>
          <w:rFonts w:ascii="Times New Roman" w:eastAsia="Aptos" w:hAnsi="Times New Roman" w:cs="Times New Roman"/>
          <w:lang w:val="es-ES"/>
        </w:rPr>
      </w:pPr>
      <w:r w:rsidRPr="009B039D">
        <w:rPr>
          <w:rFonts w:ascii="Times New Roman" w:eastAsia="Aptos" w:hAnsi="Times New Roman" w:cs="Times New Roman"/>
          <w:color w:val="000000"/>
          <w:lang w:val="es-ES"/>
        </w:rPr>
        <w:t>La distribución de espacios del estudio móvil de belleza se diseñó bajo principios de ergonomía, funcionalidad y eficiencia operativa, con el propósito de optimizar el aprovechamiento del espacio disponible y garantizar condiciones adecuadas para la prestación de los servicios de manicure, maquillaje y peinado.</w:t>
      </w:r>
    </w:p>
    <w:p w14:paraId="6338E265" w14:textId="77777777" w:rsidR="009B039D" w:rsidRPr="009B039D" w:rsidRDefault="009B039D" w:rsidP="009B039D">
      <w:pPr>
        <w:spacing w:after="0" w:line="480" w:lineRule="auto"/>
        <w:ind w:firstLine="720"/>
        <w:jc w:val="both"/>
        <w:rPr>
          <w:rFonts w:ascii="Times New Roman" w:eastAsia="Aptos" w:hAnsi="Times New Roman" w:cs="Times New Roman"/>
          <w:color w:val="000000"/>
          <w:lang w:val="es-ES"/>
        </w:rPr>
      </w:pPr>
      <w:r w:rsidRPr="009B039D">
        <w:rPr>
          <w:rFonts w:ascii="Times New Roman" w:eastAsia="Aptos" w:hAnsi="Times New Roman" w:cs="Times New Roman"/>
          <w:color w:val="000000"/>
          <w:lang w:val="es-ES"/>
        </w:rPr>
        <w:t>El diseño interior busca facilitar el flujo de trabajo del personal, reducir desplazamientos innecesarios y ofrecer una experiencia cómoda y segura para los clientes, manteniendo el cumplimiento de los requisitos básicos de higiene y bioseguridad propios del sector de la belleza.</w:t>
      </w:r>
    </w:p>
    <w:p w14:paraId="18523853" w14:textId="77777777" w:rsidR="009B039D" w:rsidRPr="009B039D" w:rsidRDefault="009B039D" w:rsidP="009B039D">
      <w:pPr>
        <w:spacing w:after="0" w:line="480" w:lineRule="auto"/>
        <w:ind w:firstLine="720"/>
        <w:jc w:val="both"/>
        <w:rPr>
          <w:rFonts w:ascii="Times New Roman" w:eastAsia="Aptos" w:hAnsi="Times New Roman" w:cs="Times New Roman"/>
          <w:color w:val="000000"/>
          <w:lang w:val="es-ES"/>
        </w:rPr>
      </w:pPr>
      <w:r w:rsidRPr="009B039D">
        <w:rPr>
          <w:rFonts w:ascii="Times New Roman" w:eastAsia="Aptos" w:hAnsi="Times New Roman" w:cs="Times New Roman"/>
          <w:color w:val="000000"/>
          <w:lang w:val="es-ES"/>
        </w:rPr>
        <w:t>El remolque seleccionado para la operación del proyecto presenta las siguientes dimensiones aproximadas:</w:t>
      </w:r>
    </w:p>
    <w:p w14:paraId="254796C1" w14:textId="77777777" w:rsidR="009B039D" w:rsidRPr="009B039D" w:rsidRDefault="009B039D" w:rsidP="009B039D">
      <w:pPr>
        <w:numPr>
          <w:ilvl w:val="0"/>
          <w:numId w:val="5"/>
        </w:numPr>
        <w:spacing w:after="0" w:line="480" w:lineRule="auto"/>
        <w:contextualSpacing/>
        <w:jc w:val="both"/>
        <w:rPr>
          <w:rFonts w:ascii="Times New Roman" w:eastAsia="Aptos" w:hAnsi="Times New Roman" w:cs="Times New Roman"/>
          <w:color w:val="000000"/>
          <w:lang w:val="es-ES"/>
        </w:rPr>
      </w:pPr>
      <w:r w:rsidRPr="009B039D">
        <w:rPr>
          <w:rFonts w:ascii="Times New Roman" w:eastAsia="Aptos" w:hAnsi="Times New Roman" w:cs="Times New Roman"/>
          <w:color w:val="000000"/>
          <w:lang w:val="es-ES"/>
        </w:rPr>
        <w:t>Largo: 4,0 metros.</w:t>
      </w:r>
    </w:p>
    <w:p w14:paraId="466F3258" w14:textId="77777777" w:rsidR="009B039D" w:rsidRPr="009B039D" w:rsidRDefault="009B039D" w:rsidP="009B039D">
      <w:pPr>
        <w:numPr>
          <w:ilvl w:val="0"/>
          <w:numId w:val="5"/>
        </w:numPr>
        <w:spacing w:after="0" w:line="480" w:lineRule="auto"/>
        <w:contextualSpacing/>
        <w:jc w:val="both"/>
        <w:rPr>
          <w:rFonts w:ascii="Times New Roman" w:eastAsia="Aptos" w:hAnsi="Times New Roman" w:cs="Times New Roman"/>
          <w:color w:val="000000"/>
          <w:lang w:val="es-ES"/>
        </w:rPr>
      </w:pPr>
      <w:r w:rsidRPr="009B039D">
        <w:rPr>
          <w:rFonts w:ascii="Times New Roman" w:eastAsia="Aptos" w:hAnsi="Times New Roman" w:cs="Times New Roman"/>
          <w:color w:val="000000"/>
          <w:lang w:val="es-ES"/>
        </w:rPr>
        <w:t>Ancho: 2,1 metros.</w:t>
      </w:r>
    </w:p>
    <w:p w14:paraId="32EB37B5" w14:textId="77777777" w:rsidR="009B039D" w:rsidRPr="009B039D" w:rsidRDefault="009B039D" w:rsidP="009B039D">
      <w:pPr>
        <w:numPr>
          <w:ilvl w:val="0"/>
          <w:numId w:val="5"/>
        </w:numPr>
        <w:spacing w:after="0" w:line="480" w:lineRule="auto"/>
        <w:contextualSpacing/>
        <w:jc w:val="both"/>
        <w:rPr>
          <w:rFonts w:ascii="Times New Roman" w:eastAsia="Aptos" w:hAnsi="Times New Roman" w:cs="Times New Roman"/>
          <w:color w:val="000000"/>
          <w:lang w:val="es-ES"/>
        </w:rPr>
      </w:pPr>
      <w:r w:rsidRPr="009B039D">
        <w:rPr>
          <w:rFonts w:ascii="Times New Roman" w:eastAsia="Aptos" w:hAnsi="Times New Roman" w:cs="Times New Roman"/>
          <w:color w:val="000000"/>
          <w:lang w:val="es-ES"/>
        </w:rPr>
        <w:t>Área total: 8,4 m².</w:t>
      </w:r>
    </w:p>
    <w:p w14:paraId="04C4D726" w14:textId="77777777" w:rsidR="009B039D" w:rsidRPr="009B039D" w:rsidRDefault="009B039D" w:rsidP="009B039D">
      <w:pPr>
        <w:spacing w:after="0" w:line="480" w:lineRule="auto"/>
        <w:ind w:firstLine="720"/>
        <w:jc w:val="both"/>
        <w:rPr>
          <w:rFonts w:ascii="Times New Roman" w:eastAsia="Aptos" w:hAnsi="Times New Roman" w:cs="Times New Roman"/>
          <w:color w:val="000000"/>
          <w:lang w:val="es-ES"/>
        </w:rPr>
      </w:pPr>
      <w:r w:rsidRPr="009B039D">
        <w:rPr>
          <w:rFonts w:ascii="Times New Roman" w:eastAsia="Aptos" w:hAnsi="Times New Roman" w:cs="Times New Roman"/>
          <w:color w:val="000000"/>
          <w:lang w:val="es-ES"/>
        </w:rPr>
        <w:t>Considerando el espacio requerido para estructura, almacenamiento y elementos de soporte, se estima que aproximadamente el 85 % del área total corresponde a área útil operativa, equivalente a:</w:t>
      </w:r>
    </w:p>
    <w:p w14:paraId="0E7E8FB8" w14:textId="77777777" w:rsidR="009B039D" w:rsidRPr="009B039D" w:rsidRDefault="009B039D" w:rsidP="009B039D">
      <w:pPr>
        <w:spacing w:after="0" w:line="480" w:lineRule="auto"/>
        <w:ind w:firstLine="720"/>
        <w:jc w:val="both"/>
        <w:rPr>
          <w:rFonts w:ascii="Times New Roman" w:eastAsia="Aptos" w:hAnsi="Times New Roman" w:cs="Times New Roman"/>
          <w:i/>
          <w:color w:val="000000"/>
          <w:lang w:val="es-ES"/>
        </w:rPr>
      </w:pPr>
      <w:r w:rsidRPr="009B039D">
        <w:rPr>
          <w:rFonts w:ascii="Times New Roman" w:eastAsia="Aptos" w:hAnsi="Times New Roman" w:cs="Times New Roman"/>
          <w:i/>
          <w:color w:val="000000"/>
          <w:lang w:val="es-ES"/>
        </w:rPr>
        <w:t>Área útil = 8,4 × 0,85</w:t>
      </w:r>
    </w:p>
    <w:p w14:paraId="285C4130" w14:textId="77777777" w:rsidR="009B039D" w:rsidRPr="009B039D" w:rsidRDefault="009B039D" w:rsidP="009B039D">
      <w:pPr>
        <w:spacing w:after="0" w:line="480" w:lineRule="auto"/>
        <w:ind w:firstLine="720"/>
        <w:jc w:val="both"/>
        <w:rPr>
          <w:rFonts w:ascii="Times New Roman" w:eastAsia="Aptos" w:hAnsi="Times New Roman" w:cs="Times New Roman"/>
          <w:i/>
          <w:color w:val="000000"/>
          <w:lang w:val="es-ES"/>
        </w:rPr>
      </w:pPr>
      <w:r w:rsidRPr="009B039D">
        <w:rPr>
          <w:rFonts w:ascii="Times New Roman" w:eastAsia="Aptos" w:hAnsi="Times New Roman" w:cs="Times New Roman"/>
          <w:i/>
          <w:color w:val="000000"/>
          <w:lang w:val="es-ES"/>
        </w:rPr>
        <w:t>Área útil = 7,14 m²</w:t>
      </w:r>
    </w:p>
    <w:p w14:paraId="763DA2E1" w14:textId="77777777" w:rsidR="009B039D" w:rsidRPr="009B039D" w:rsidRDefault="009B039D" w:rsidP="009B039D">
      <w:pPr>
        <w:spacing w:after="0" w:line="480" w:lineRule="auto"/>
        <w:ind w:firstLine="720"/>
        <w:jc w:val="both"/>
        <w:rPr>
          <w:rFonts w:ascii="Times New Roman" w:eastAsia="Aptos" w:hAnsi="Times New Roman" w:cs="Times New Roman"/>
          <w:color w:val="000000"/>
          <w:lang w:val="es-ES"/>
        </w:rPr>
      </w:pPr>
      <w:r w:rsidRPr="009B039D">
        <w:rPr>
          <w:rFonts w:ascii="Times New Roman" w:eastAsia="Aptos" w:hAnsi="Times New Roman" w:cs="Times New Roman"/>
          <w:color w:val="000000"/>
          <w:lang w:val="es-ES"/>
        </w:rPr>
        <w:t>Esta superficie resulta suficiente para incorporar dos estaciones de trabajo, zonas de almacenamiento y espacios destinados a actividades de limpieza y bioseguridad.</w:t>
      </w:r>
    </w:p>
    <w:p w14:paraId="359E86C7" w14:textId="77777777" w:rsidR="009B039D" w:rsidRPr="009B039D" w:rsidRDefault="009B039D" w:rsidP="009B039D">
      <w:pPr>
        <w:spacing w:after="0" w:line="480" w:lineRule="auto"/>
        <w:ind w:firstLine="720"/>
        <w:jc w:val="both"/>
        <w:rPr>
          <w:rFonts w:ascii="Times New Roman" w:eastAsia="Aptos" w:hAnsi="Times New Roman" w:cs="Times New Roman"/>
          <w:color w:val="000000"/>
          <w:lang w:val="es-ES"/>
        </w:rPr>
      </w:pPr>
      <w:r w:rsidRPr="009B039D">
        <w:rPr>
          <w:rFonts w:ascii="Times New Roman" w:eastAsia="Aptos" w:hAnsi="Times New Roman" w:cs="Times New Roman"/>
          <w:color w:val="000000"/>
          <w:lang w:val="es-ES"/>
        </w:rPr>
        <w:t xml:space="preserve">Distribución funcional del espacio: </w:t>
      </w:r>
    </w:p>
    <w:p w14:paraId="1DA54FA5" w14:textId="77777777" w:rsidR="009B039D" w:rsidRDefault="009B039D" w:rsidP="009B039D">
      <w:pPr>
        <w:spacing w:after="0" w:line="480" w:lineRule="auto"/>
        <w:ind w:firstLine="720"/>
        <w:jc w:val="both"/>
        <w:rPr>
          <w:rFonts w:ascii="Times New Roman" w:eastAsia="Aptos" w:hAnsi="Times New Roman" w:cs="Times New Roman"/>
          <w:color w:val="000000"/>
          <w:lang w:val="es-ES"/>
        </w:rPr>
      </w:pPr>
      <w:r w:rsidRPr="009B039D">
        <w:rPr>
          <w:rFonts w:ascii="Times New Roman" w:eastAsia="Aptos" w:hAnsi="Times New Roman" w:cs="Times New Roman"/>
          <w:color w:val="000000"/>
          <w:lang w:val="es-ES"/>
        </w:rPr>
        <w:t>El layout operativo se organiza en cuatro áreas principales:</w:t>
      </w:r>
    </w:p>
    <w:p w14:paraId="351FEFED" w14:textId="77777777" w:rsidR="00F95FD3" w:rsidRDefault="00F95FD3" w:rsidP="009B039D">
      <w:pPr>
        <w:spacing w:after="0" w:line="480" w:lineRule="auto"/>
        <w:ind w:firstLine="720"/>
        <w:jc w:val="both"/>
        <w:rPr>
          <w:rFonts w:ascii="Times New Roman" w:eastAsia="Aptos" w:hAnsi="Times New Roman" w:cs="Times New Roman"/>
          <w:color w:val="000000"/>
          <w:lang w:val="es-ES"/>
        </w:rPr>
      </w:pPr>
    </w:p>
    <w:p w14:paraId="452A2C72" w14:textId="77777777" w:rsidR="00F95FD3" w:rsidRPr="009B039D" w:rsidRDefault="00F95FD3" w:rsidP="009B039D">
      <w:pPr>
        <w:spacing w:after="0" w:line="480" w:lineRule="auto"/>
        <w:ind w:firstLine="720"/>
        <w:jc w:val="both"/>
        <w:rPr>
          <w:rFonts w:ascii="Times New Roman" w:eastAsia="Aptos" w:hAnsi="Times New Roman" w:cs="Times New Roman"/>
          <w:color w:val="000000"/>
          <w:lang w:val="es-ES"/>
        </w:rPr>
      </w:pPr>
    </w:p>
    <w:p w14:paraId="69ED2E20" w14:textId="77777777" w:rsidR="009B039D" w:rsidRPr="009B039D" w:rsidRDefault="009B039D" w:rsidP="009B039D">
      <w:pPr>
        <w:spacing w:after="0" w:line="480" w:lineRule="auto"/>
        <w:ind w:firstLine="720"/>
        <w:jc w:val="both"/>
        <w:rPr>
          <w:rFonts w:ascii="Times New Roman" w:eastAsia="Aptos" w:hAnsi="Times New Roman" w:cs="Times New Roman"/>
          <w:color w:val="000000"/>
          <w:lang w:val="es-ES"/>
        </w:rPr>
      </w:pPr>
      <w:r w:rsidRPr="009B039D">
        <w:rPr>
          <w:rFonts w:ascii="Times New Roman" w:eastAsia="Aptos" w:hAnsi="Times New Roman" w:cs="Times New Roman"/>
          <w:b/>
          <w:bCs/>
          <w:color w:val="000000"/>
          <w:lang w:val="es-ES"/>
        </w:rPr>
        <w:lastRenderedPageBreak/>
        <w:t>1. Zona de atención al cliente</w:t>
      </w:r>
    </w:p>
    <w:p w14:paraId="4B0F82E0" w14:textId="77777777" w:rsidR="009B039D" w:rsidRPr="009B039D" w:rsidRDefault="009B039D" w:rsidP="009B039D">
      <w:pPr>
        <w:spacing w:after="0" w:line="480" w:lineRule="auto"/>
        <w:ind w:firstLine="720"/>
        <w:jc w:val="both"/>
        <w:rPr>
          <w:rFonts w:ascii="Times New Roman" w:eastAsia="Aptos" w:hAnsi="Times New Roman" w:cs="Times New Roman"/>
          <w:color w:val="000000"/>
          <w:lang w:val="es-ES"/>
        </w:rPr>
      </w:pPr>
      <w:r w:rsidRPr="009B039D">
        <w:rPr>
          <w:rFonts w:ascii="Times New Roman" w:eastAsia="Aptos" w:hAnsi="Times New Roman" w:cs="Times New Roman"/>
          <w:color w:val="000000"/>
          <w:lang w:val="es-ES"/>
        </w:rPr>
        <w:t>Corresponde al área destinada a la prestación de los servicios de belleza. Está conformada por dos estaciones de trabajo equipadas con silla profesional, espejo con iluminación, superficies de apoyo y espacio para herramientas e insumos de uso frecuente.</w:t>
      </w:r>
    </w:p>
    <w:p w14:paraId="2D1CB1E1" w14:textId="77777777" w:rsidR="009B039D" w:rsidRPr="009B039D" w:rsidRDefault="009B039D" w:rsidP="009B039D">
      <w:pPr>
        <w:spacing w:after="0" w:line="480" w:lineRule="auto"/>
        <w:ind w:firstLine="720"/>
        <w:jc w:val="both"/>
        <w:rPr>
          <w:rFonts w:ascii="Times New Roman" w:eastAsia="Aptos" w:hAnsi="Times New Roman" w:cs="Times New Roman"/>
          <w:color w:val="000000"/>
          <w:lang w:val="es-ES"/>
        </w:rPr>
      </w:pPr>
      <w:r w:rsidRPr="009B039D">
        <w:rPr>
          <w:rFonts w:ascii="Times New Roman" w:eastAsia="Aptos" w:hAnsi="Times New Roman" w:cs="Times New Roman"/>
          <w:b/>
          <w:bCs/>
          <w:color w:val="000000"/>
          <w:lang w:val="es-ES"/>
        </w:rPr>
        <w:t>2. Zona de circulación</w:t>
      </w:r>
    </w:p>
    <w:p w14:paraId="40E0CACC" w14:textId="77777777" w:rsidR="009B039D" w:rsidRPr="009B039D" w:rsidRDefault="009B039D" w:rsidP="009B039D">
      <w:pPr>
        <w:spacing w:after="0" w:line="480" w:lineRule="auto"/>
        <w:ind w:firstLine="720"/>
        <w:jc w:val="both"/>
        <w:rPr>
          <w:rFonts w:ascii="Times New Roman" w:eastAsia="Aptos" w:hAnsi="Times New Roman" w:cs="Times New Roman"/>
          <w:color w:val="000000"/>
          <w:lang w:val="es-ES"/>
        </w:rPr>
      </w:pPr>
      <w:r w:rsidRPr="009B039D">
        <w:rPr>
          <w:rFonts w:ascii="Times New Roman" w:eastAsia="Aptos" w:hAnsi="Times New Roman" w:cs="Times New Roman"/>
          <w:color w:val="000000"/>
          <w:lang w:val="es-ES"/>
        </w:rPr>
        <w:t>Corresponde al espacio destinado al desplazamiento seguro de clientes y colaboradores dentro del remolque. Su ubicación central facilita el acceso a las estaciones de trabajo y mejora la fluidez operativa durante la prestación de los servicios.</w:t>
      </w:r>
    </w:p>
    <w:p w14:paraId="0AD0C795" w14:textId="77777777" w:rsidR="009B039D" w:rsidRPr="009B039D" w:rsidRDefault="009B039D" w:rsidP="009B039D">
      <w:pPr>
        <w:spacing w:after="0" w:line="480" w:lineRule="auto"/>
        <w:ind w:firstLine="720"/>
        <w:jc w:val="both"/>
        <w:rPr>
          <w:rFonts w:ascii="Times New Roman" w:eastAsia="Aptos" w:hAnsi="Times New Roman" w:cs="Times New Roman"/>
          <w:color w:val="000000"/>
          <w:lang w:val="es-ES"/>
        </w:rPr>
      </w:pPr>
      <w:r w:rsidRPr="009B039D">
        <w:rPr>
          <w:rFonts w:ascii="Times New Roman" w:eastAsia="Aptos" w:hAnsi="Times New Roman" w:cs="Times New Roman"/>
          <w:b/>
          <w:bCs/>
          <w:color w:val="000000"/>
          <w:lang w:val="es-ES"/>
        </w:rPr>
        <w:t>3. Zona de almacenamiento</w:t>
      </w:r>
    </w:p>
    <w:p w14:paraId="06855FF2" w14:textId="77777777" w:rsidR="009B039D" w:rsidRPr="009B039D" w:rsidRDefault="009B039D" w:rsidP="009B039D">
      <w:pPr>
        <w:spacing w:after="0" w:line="480" w:lineRule="auto"/>
        <w:ind w:firstLine="720"/>
        <w:jc w:val="both"/>
        <w:rPr>
          <w:rFonts w:ascii="Times New Roman" w:eastAsia="Aptos" w:hAnsi="Times New Roman" w:cs="Times New Roman"/>
          <w:color w:val="000000"/>
          <w:lang w:val="es-ES"/>
        </w:rPr>
      </w:pPr>
      <w:r w:rsidRPr="009B039D">
        <w:rPr>
          <w:rFonts w:ascii="Times New Roman" w:eastAsia="Aptos" w:hAnsi="Times New Roman" w:cs="Times New Roman"/>
          <w:color w:val="000000"/>
          <w:lang w:val="es-ES"/>
        </w:rPr>
        <w:t>Destinada al almacenamiento de productos cosméticos, herramientas, equipos portátiles, materiales de reposición y elementos de bioseguridad. Esta área se ubica estratégicamente para facilitar el acceso a los insumos sin interferir con la operación de las estaciones de trabajo.</w:t>
      </w:r>
    </w:p>
    <w:p w14:paraId="45BE7EF6" w14:textId="77777777" w:rsidR="009B039D" w:rsidRPr="009B039D" w:rsidRDefault="009B039D" w:rsidP="009B039D">
      <w:pPr>
        <w:spacing w:after="0" w:line="480" w:lineRule="auto"/>
        <w:ind w:firstLine="720"/>
        <w:jc w:val="both"/>
        <w:rPr>
          <w:rFonts w:ascii="Times New Roman" w:eastAsia="Aptos" w:hAnsi="Times New Roman" w:cs="Times New Roman"/>
          <w:color w:val="000000"/>
          <w:lang w:val="es-ES"/>
        </w:rPr>
      </w:pPr>
      <w:r w:rsidRPr="009B039D">
        <w:rPr>
          <w:rFonts w:ascii="Times New Roman" w:eastAsia="Aptos" w:hAnsi="Times New Roman" w:cs="Times New Roman"/>
          <w:b/>
          <w:bCs/>
          <w:color w:val="000000"/>
          <w:lang w:val="es-ES"/>
        </w:rPr>
        <w:t>4. Zona de limpieza y bioseguridad</w:t>
      </w:r>
    </w:p>
    <w:p w14:paraId="3819781D" w14:textId="77777777" w:rsidR="009B039D" w:rsidRDefault="009B039D" w:rsidP="009B039D">
      <w:pPr>
        <w:spacing w:after="0" w:line="480" w:lineRule="auto"/>
        <w:ind w:firstLine="720"/>
        <w:jc w:val="both"/>
        <w:rPr>
          <w:rFonts w:ascii="Times New Roman" w:eastAsia="Aptos" w:hAnsi="Times New Roman" w:cs="Times New Roman"/>
          <w:color w:val="000000"/>
          <w:lang w:val="es-ES"/>
        </w:rPr>
      </w:pPr>
      <w:r w:rsidRPr="009B039D">
        <w:rPr>
          <w:rFonts w:ascii="Times New Roman" w:eastAsia="Aptos" w:hAnsi="Times New Roman" w:cs="Times New Roman"/>
          <w:color w:val="000000"/>
          <w:lang w:val="es-ES"/>
        </w:rPr>
        <w:t>Área destinada al lavado de manos, limpieza y desinfección de herramientas, así como al manejo adecuado de residuos generados durante la prestación de los servicios.</w:t>
      </w:r>
    </w:p>
    <w:p w14:paraId="0919DCF3" w14:textId="4B11394C" w:rsidR="00180FC5" w:rsidRPr="00180FC5" w:rsidRDefault="00180FC5" w:rsidP="00180FC5">
      <w:pPr>
        <w:spacing w:after="0" w:line="480" w:lineRule="auto"/>
        <w:jc w:val="both"/>
        <w:rPr>
          <w:rFonts w:ascii="Times New Roman" w:eastAsia="Aptos" w:hAnsi="Times New Roman" w:cs="Times New Roman"/>
          <w:b/>
          <w:bCs/>
          <w:color w:val="000000"/>
          <w:lang w:val="es-ES"/>
        </w:rPr>
      </w:pPr>
      <w:r w:rsidRPr="00180FC5">
        <w:rPr>
          <w:rFonts w:ascii="Times New Roman" w:eastAsia="Aptos" w:hAnsi="Times New Roman" w:cs="Times New Roman"/>
          <w:b/>
          <w:bCs/>
          <w:color w:val="000000"/>
          <w:lang w:val="es-ES"/>
        </w:rPr>
        <w:t xml:space="preserve">Tabla </w:t>
      </w:r>
      <w:r w:rsidR="00AE6A10">
        <w:rPr>
          <w:rFonts w:ascii="Times New Roman" w:eastAsia="Aptos" w:hAnsi="Times New Roman" w:cs="Times New Roman"/>
          <w:b/>
          <w:bCs/>
          <w:color w:val="000000"/>
          <w:lang w:val="es-ES"/>
        </w:rPr>
        <w:t>E</w:t>
      </w:r>
      <w:r w:rsidRPr="00180FC5">
        <w:rPr>
          <w:rFonts w:ascii="Times New Roman" w:eastAsia="Aptos" w:hAnsi="Times New Roman" w:cs="Times New Roman"/>
          <w:b/>
          <w:bCs/>
          <w:color w:val="000000"/>
          <w:lang w:val="es-ES"/>
        </w:rPr>
        <w:t>1.</w:t>
      </w:r>
    </w:p>
    <w:p w14:paraId="4421B4B8" w14:textId="7D682A59" w:rsidR="009B039D" w:rsidRPr="009B039D" w:rsidRDefault="009B039D" w:rsidP="009B039D">
      <w:pPr>
        <w:spacing w:after="0" w:line="480" w:lineRule="auto"/>
        <w:rPr>
          <w:rFonts w:ascii="Times New Roman" w:eastAsia="Times New Roman" w:hAnsi="Times New Roman" w:cs="Times New Roman"/>
          <w:i/>
          <w:iCs/>
          <w:kern w:val="0"/>
          <w:lang w:eastAsia="es-CO"/>
          <w14:ligatures w14:val="none"/>
        </w:rPr>
      </w:pPr>
      <w:r w:rsidRPr="009B039D">
        <w:rPr>
          <w:rFonts w:ascii="Times New Roman" w:eastAsia="Times New Roman" w:hAnsi="Times New Roman" w:cs="Times New Roman"/>
          <w:i/>
          <w:iCs/>
          <w:kern w:val="0"/>
          <w:lang w:eastAsia="es-CO"/>
          <w14:ligatures w14:val="none"/>
        </w:rPr>
        <w:t>Distribución de áreas del estudio móvil</w:t>
      </w:r>
    </w:p>
    <w:tbl>
      <w:tblPr>
        <w:tblStyle w:val="Tabladelista2"/>
        <w:tblW w:w="0" w:type="auto"/>
        <w:tblLook w:val="04A0" w:firstRow="1" w:lastRow="0" w:firstColumn="1" w:lastColumn="0" w:noHBand="0" w:noVBand="1"/>
      </w:tblPr>
      <w:tblGrid>
        <w:gridCol w:w="2750"/>
        <w:gridCol w:w="2190"/>
        <w:gridCol w:w="2049"/>
      </w:tblGrid>
      <w:tr w:rsidR="009B039D" w:rsidRPr="009B039D" w14:paraId="58C4056F" w14:textId="77777777" w:rsidTr="00F95FD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5C1EDBEC" w14:textId="77777777" w:rsidR="009B039D" w:rsidRPr="009B039D" w:rsidRDefault="009B039D" w:rsidP="009B039D">
            <w:pPr>
              <w:spacing w:line="480" w:lineRule="auto"/>
              <w:jc w:val="center"/>
              <w:rPr>
                <w:rFonts w:ascii="Times New Roman" w:eastAsia="Aptos" w:hAnsi="Times New Roman" w:cs="Times New Roman"/>
                <w:color w:val="000000"/>
              </w:rPr>
            </w:pPr>
            <w:r w:rsidRPr="009B039D">
              <w:rPr>
                <w:rFonts w:ascii="Times New Roman" w:eastAsia="Aptos" w:hAnsi="Times New Roman" w:cs="Times New Roman"/>
                <w:color w:val="000000"/>
              </w:rPr>
              <w:t>Zona</w:t>
            </w:r>
          </w:p>
        </w:tc>
        <w:tc>
          <w:tcPr>
            <w:tcW w:w="0" w:type="auto"/>
            <w:hideMark/>
          </w:tcPr>
          <w:p w14:paraId="26E7C7D9" w14:textId="77777777" w:rsidR="009B039D" w:rsidRPr="009B039D" w:rsidRDefault="009B039D" w:rsidP="009B039D">
            <w:pPr>
              <w:spacing w:line="48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Aptos" w:hAnsi="Times New Roman" w:cs="Times New Roman"/>
                <w:color w:val="000000"/>
              </w:rPr>
            </w:pPr>
            <w:r w:rsidRPr="009B039D">
              <w:rPr>
                <w:rFonts w:ascii="Times New Roman" w:eastAsia="Aptos" w:hAnsi="Times New Roman" w:cs="Times New Roman"/>
                <w:color w:val="000000"/>
              </w:rPr>
              <w:t>Área estimada (m²)</w:t>
            </w:r>
          </w:p>
        </w:tc>
        <w:tc>
          <w:tcPr>
            <w:tcW w:w="0" w:type="auto"/>
            <w:hideMark/>
          </w:tcPr>
          <w:p w14:paraId="24EAA4E1" w14:textId="77777777" w:rsidR="009B039D" w:rsidRPr="009B039D" w:rsidRDefault="009B039D" w:rsidP="009B039D">
            <w:pPr>
              <w:spacing w:line="48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Aptos" w:hAnsi="Times New Roman" w:cs="Times New Roman"/>
                <w:color w:val="000000"/>
              </w:rPr>
            </w:pPr>
            <w:r w:rsidRPr="009B039D">
              <w:rPr>
                <w:rFonts w:ascii="Times New Roman" w:eastAsia="Aptos" w:hAnsi="Times New Roman" w:cs="Times New Roman"/>
                <w:color w:val="000000"/>
              </w:rPr>
              <w:t>Participación (%)</w:t>
            </w:r>
          </w:p>
        </w:tc>
      </w:tr>
      <w:tr w:rsidR="009B039D" w:rsidRPr="009B039D" w14:paraId="448C9F4D" w14:textId="77777777" w:rsidTr="00F95F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auto"/>
            <w:hideMark/>
          </w:tcPr>
          <w:p w14:paraId="731147EA" w14:textId="77777777" w:rsidR="009B039D" w:rsidRPr="009B039D" w:rsidRDefault="009B039D" w:rsidP="009B039D">
            <w:pPr>
              <w:spacing w:line="480" w:lineRule="auto"/>
              <w:rPr>
                <w:rFonts w:ascii="Times New Roman" w:eastAsia="Aptos" w:hAnsi="Times New Roman" w:cs="Times New Roman"/>
                <w:color w:val="000000"/>
              </w:rPr>
            </w:pPr>
            <w:r w:rsidRPr="009B039D">
              <w:rPr>
                <w:rFonts w:ascii="Times New Roman" w:eastAsia="Aptos" w:hAnsi="Times New Roman" w:cs="Times New Roman"/>
                <w:color w:val="000000"/>
              </w:rPr>
              <w:t>Estaciones de trabajo</w:t>
            </w:r>
          </w:p>
        </w:tc>
        <w:tc>
          <w:tcPr>
            <w:tcW w:w="0" w:type="auto"/>
            <w:shd w:val="clear" w:color="auto" w:fill="auto"/>
            <w:hideMark/>
          </w:tcPr>
          <w:p w14:paraId="7900DEFB" w14:textId="77777777" w:rsidR="009B039D" w:rsidRPr="009B039D" w:rsidRDefault="009B039D" w:rsidP="009B039D">
            <w:pPr>
              <w:spacing w:line="480" w:lineRule="auto"/>
              <w:jc w:val="both"/>
              <w:cnfStyle w:val="000000100000" w:firstRow="0" w:lastRow="0" w:firstColumn="0" w:lastColumn="0" w:oddVBand="0" w:evenVBand="0" w:oddHBand="1" w:evenHBand="0" w:firstRowFirstColumn="0" w:firstRowLastColumn="0" w:lastRowFirstColumn="0" w:lastRowLastColumn="0"/>
              <w:rPr>
                <w:rFonts w:ascii="Times New Roman" w:eastAsia="Aptos" w:hAnsi="Times New Roman" w:cs="Times New Roman"/>
                <w:color w:val="000000"/>
              </w:rPr>
            </w:pPr>
            <w:r w:rsidRPr="009B039D">
              <w:rPr>
                <w:rFonts w:ascii="Times New Roman" w:eastAsia="Aptos" w:hAnsi="Times New Roman" w:cs="Times New Roman"/>
                <w:color w:val="000000"/>
              </w:rPr>
              <w:t>3,20</w:t>
            </w:r>
          </w:p>
        </w:tc>
        <w:tc>
          <w:tcPr>
            <w:tcW w:w="0" w:type="auto"/>
            <w:shd w:val="clear" w:color="auto" w:fill="auto"/>
            <w:hideMark/>
          </w:tcPr>
          <w:p w14:paraId="31773081" w14:textId="77777777" w:rsidR="009B039D" w:rsidRPr="009B039D" w:rsidRDefault="009B039D" w:rsidP="009B039D">
            <w:pPr>
              <w:spacing w:line="480" w:lineRule="auto"/>
              <w:jc w:val="both"/>
              <w:cnfStyle w:val="000000100000" w:firstRow="0" w:lastRow="0" w:firstColumn="0" w:lastColumn="0" w:oddVBand="0" w:evenVBand="0" w:oddHBand="1" w:evenHBand="0" w:firstRowFirstColumn="0" w:firstRowLastColumn="0" w:lastRowFirstColumn="0" w:lastRowLastColumn="0"/>
              <w:rPr>
                <w:rFonts w:ascii="Times New Roman" w:eastAsia="Aptos" w:hAnsi="Times New Roman" w:cs="Times New Roman"/>
                <w:color w:val="000000"/>
              </w:rPr>
            </w:pPr>
            <w:r w:rsidRPr="009B039D">
              <w:rPr>
                <w:rFonts w:ascii="Times New Roman" w:eastAsia="Aptos" w:hAnsi="Times New Roman" w:cs="Times New Roman"/>
                <w:color w:val="000000"/>
              </w:rPr>
              <w:t>45 %</w:t>
            </w:r>
          </w:p>
        </w:tc>
      </w:tr>
      <w:tr w:rsidR="009B039D" w:rsidRPr="009B039D" w14:paraId="7083069A" w14:textId="77777777" w:rsidTr="00F95FD3">
        <w:tc>
          <w:tcPr>
            <w:cnfStyle w:val="001000000000" w:firstRow="0" w:lastRow="0" w:firstColumn="1" w:lastColumn="0" w:oddVBand="0" w:evenVBand="0" w:oddHBand="0" w:evenHBand="0" w:firstRowFirstColumn="0" w:firstRowLastColumn="0" w:lastRowFirstColumn="0" w:lastRowLastColumn="0"/>
            <w:tcW w:w="0" w:type="auto"/>
            <w:hideMark/>
          </w:tcPr>
          <w:p w14:paraId="61C83007" w14:textId="77777777" w:rsidR="009B039D" w:rsidRPr="009B039D" w:rsidRDefault="009B039D" w:rsidP="009B039D">
            <w:pPr>
              <w:spacing w:line="480" w:lineRule="auto"/>
              <w:jc w:val="both"/>
              <w:rPr>
                <w:rFonts w:ascii="Times New Roman" w:eastAsia="Aptos" w:hAnsi="Times New Roman" w:cs="Times New Roman"/>
                <w:color w:val="000000"/>
              </w:rPr>
            </w:pPr>
            <w:r w:rsidRPr="009B039D">
              <w:rPr>
                <w:rFonts w:ascii="Times New Roman" w:eastAsia="Aptos" w:hAnsi="Times New Roman" w:cs="Times New Roman"/>
                <w:color w:val="000000"/>
              </w:rPr>
              <w:t>Circulación</w:t>
            </w:r>
          </w:p>
        </w:tc>
        <w:tc>
          <w:tcPr>
            <w:tcW w:w="0" w:type="auto"/>
            <w:hideMark/>
          </w:tcPr>
          <w:p w14:paraId="57E75B53" w14:textId="77777777" w:rsidR="009B039D" w:rsidRPr="009B039D" w:rsidRDefault="009B039D" w:rsidP="009B039D">
            <w:pPr>
              <w:spacing w:line="480" w:lineRule="auto"/>
              <w:jc w:val="both"/>
              <w:cnfStyle w:val="000000000000" w:firstRow="0" w:lastRow="0" w:firstColumn="0" w:lastColumn="0" w:oddVBand="0" w:evenVBand="0" w:oddHBand="0" w:evenHBand="0" w:firstRowFirstColumn="0" w:firstRowLastColumn="0" w:lastRowFirstColumn="0" w:lastRowLastColumn="0"/>
              <w:rPr>
                <w:rFonts w:ascii="Times New Roman" w:eastAsia="Aptos" w:hAnsi="Times New Roman" w:cs="Times New Roman"/>
                <w:color w:val="000000"/>
              </w:rPr>
            </w:pPr>
            <w:r w:rsidRPr="009B039D">
              <w:rPr>
                <w:rFonts w:ascii="Times New Roman" w:eastAsia="Aptos" w:hAnsi="Times New Roman" w:cs="Times New Roman"/>
                <w:color w:val="000000"/>
              </w:rPr>
              <w:t>2,00</w:t>
            </w:r>
          </w:p>
        </w:tc>
        <w:tc>
          <w:tcPr>
            <w:tcW w:w="0" w:type="auto"/>
            <w:hideMark/>
          </w:tcPr>
          <w:p w14:paraId="61A776BC" w14:textId="77777777" w:rsidR="009B039D" w:rsidRPr="009B039D" w:rsidRDefault="009B039D" w:rsidP="009B039D">
            <w:pPr>
              <w:spacing w:line="480" w:lineRule="auto"/>
              <w:jc w:val="both"/>
              <w:cnfStyle w:val="000000000000" w:firstRow="0" w:lastRow="0" w:firstColumn="0" w:lastColumn="0" w:oddVBand="0" w:evenVBand="0" w:oddHBand="0" w:evenHBand="0" w:firstRowFirstColumn="0" w:firstRowLastColumn="0" w:lastRowFirstColumn="0" w:lastRowLastColumn="0"/>
              <w:rPr>
                <w:rFonts w:ascii="Times New Roman" w:eastAsia="Aptos" w:hAnsi="Times New Roman" w:cs="Times New Roman"/>
                <w:color w:val="000000"/>
              </w:rPr>
            </w:pPr>
            <w:r w:rsidRPr="009B039D">
              <w:rPr>
                <w:rFonts w:ascii="Times New Roman" w:eastAsia="Aptos" w:hAnsi="Times New Roman" w:cs="Times New Roman"/>
                <w:color w:val="000000"/>
              </w:rPr>
              <w:t>28 %</w:t>
            </w:r>
          </w:p>
        </w:tc>
      </w:tr>
      <w:tr w:rsidR="009B039D" w:rsidRPr="009B039D" w14:paraId="486D55A9" w14:textId="77777777" w:rsidTr="00F95F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auto"/>
            <w:hideMark/>
          </w:tcPr>
          <w:p w14:paraId="6DA128E5" w14:textId="77777777" w:rsidR="009B039D" w:rsidRPr="009B039D" w:rsidRDefault="009B039D" w:rsidP="009B039D">
            <w:pPr>
              <w:spacing w:line="480" w:lineRule="auto"/>
              <w:jc w:val="both"/>
              <w:rPr>
                <w:rFonts w:ascii="Times New Roman" w:eastAsia="Aptos" w:hAnsi="Times New Roman" w:cs="Times New Roman"/>
                <w:color w:val="000000"/>
              </w:rPr>
            </w:pPr>
            <w:r w:rsidRPr="009B039D">
              <w:rPr>
                <w:rFonts w:ascii="Times New Roman" w:eastAsia="Aptos" w:hAnsi="Times New Roman" w:cs="Times New Roman"/>
                <w:color w:val="000000"/>
              </w:rPr>
              <w:t>Almacenamiento</w:t>
            </w:r>
          </w:p>
        </w:tc>
        <w:tc>
          <w:tcPr>
            <w:tcW w:w="0" w:type="auto"/>
            <w:shd w:val="clear" w:color="auto" w:fill="auto"/>
            <w:hideMark/>
          </w:tcPr>
          <w:p w14:paraId="5AAAC935" w14:textId="77777777" w:rsidR="009B039D" w:rsidRPr="009B039D" w:rsidRDefault="009B039D" w:rsidP="009B039D">
            <w:pPr>
              <w:spacing w:line="480" w:lineRule="auto"/>
              <w:jc w:val="both"/>
              <w:cnfStyle w:val="000000100000" w:firstRow="0" w:lastRow="0" w:firstColumn="0" w:lastColumn="0" w:oddVBand="0" w:evenVBand="0" w:oddHBand="1" w:evenHBand="0" w:firstRowFirstColumn="0" w:firstRowLastColumn="0" w:lastRowFirstColumn="0" w:lastRowLastColumn="0"/>
              <w:rPr>
                <w:rFonts w:ascii="Times New Roman" w:eastAsia="Aptos" w:hAnsi="Times New Roman" w:cs="Times New Roman"/>
                <w:color w:val="000000"/>
              </w:rPr>
            </w:pPr>
            <w:r w:rsidRPr="009B039D">
              <w:rPr>
                <w:rFonts w:ascii="Times New Roman" w:eastAsia="Aptos" w:hAnsi="Times New Roman" w:cs="Times New Roman"/>
                <w:color w:val="000000"/>
              </w:rPr>
              <w:t>1,20</w:t>
            </w:r>
          </w:p>
        </w:tc>
        <w:tc>
          <w:tcPr>
            <w:tcW w:w="0" w:type="auto"/>
            <w:shd w:val="clear" w:color="auto" w:fill="auto"/>
            <w:hideMark/>
          </w:tcPr>
          <w:p w14:paraId="64F5E55F" w14:textId="77777777" w:rsidR="009B039D" w:rsidRPr="009B039D" w:rsidRDefault="009B039D" w:rsidP="009B039D">
            <w:pPr>
              <w:spacing w:line="480" w:lineRule="auto"/>
              <w:jc w:val="both"/>
              <w:cnfStyle w:val="000000100000" w:firstRow="0" w:lastRow="0" w:firstColumn="0" w:lastColumn="0" w:oddVBand="0" w:evenVBand="0" w:oddHBand="1" w:evenHBand="0" w:firstRowFirstColumn="0" w:firstRowLastColumn="0" w:lastRowFirstColumn="0" w:lastRowLastColumn="0"/>
              <w:rPr>
                <w:rFonts w:ascii="Times New Roman" w:eastAsia="Aptos" w:hAnsi="Times New Roman" w:cs="Times New Roman"/>
                <w:color w:val="000000"/>
              </w:rPr>
            </w:pPr>
            <w:r w:rsidRPr="009B039D">
              <w:rPr>
                <w:rFonts w:ascii="Times New Roman" w:eastAsia="Aptos" w:hAnsi="Times New Roman" w:cs="Times New Roman"/>
                <w:color w:val="000000"/>
              </w:rPr>
              <w:t>17 %</w:t>
            </w:r>
          </w:p>
        </w:tc>
      </w:tr>
      <w:tr w:rsidR="009B039D" w:rsidRPr="009B039D" w14:paraId="338174A7" w14:textId="77777777" w:rsidTr="00F95FD3">
        <w:tc>
          <w:tcPr>
            <w:cnfStyle w:val="001000000000" w:firstRow="0" w:lastRow="0" w:firstColumn="1" w:lastColumn="0" w:oddVBand="0" w:evenVBand="0" w:oddHBand="0" w:evenHBand="0" w:firstRowFirstColumn="0" w:firstRowLastColumn="0" w:lastRowFirstColumn="0" w:lastRowLastColumn="0"/>
            <w:tcW w:w="0" w:type="auto"/>
            <w:hideMark/>
          </w:tcPr>
          <w:p w14:paraId="257C20AB" w14:textId="77777777" w:rsidR="009B039D" w:rsidRPr="009B039D" w:rsidRDefault="009B039D" w:rsidP="009B039D">
            <w:pPr>
              <w:spacing w:line="480" w:lineRule="auto"/>
              <w:jc w:val="both"/>
              <w:rPr>
                <w:rFonts w:ascii="Times New Roman" w:eastAsia="Aptos" w:hAnsi="Times New Roman" w:cs="Times New Roman"/>
                <w:color w:val="000000"/>
              </w:rPr>
            </w:pPr>
            <w:r w:rsidRPr="009B039D">
              <w:rPr>
                <w:rFonts w:ascii="Times New Roman" w:eastAsia="Aptos" w:hAnsi="Times New Roman" w:cs="Times New Roman"/>
                <w:color w:val="000000"/>
              </w:rPr>
              <w:t>Limpieza y bioseguridad</w:t>
            </w:r>
          </w:p>
        </w:tc>
        <w:tc>
          <w:tcPr>
            <w:tcW w:w="0" w:type="auto"/>
            <w:hideMark/>
          </w:tcPr>
          <w:p w14:paraId="25FE05A8" w14:textId="77777777" w:rsidR="009B039D" w:rsidRPr="009B039D" w:rsidRDefault="009B039D" w:rsidP="009B039D">
            <w:pPr>
              <w:spacing w:line="480" w:lineRule="auto"/>
              <w:jc w:val="both"/>
              <w:cnfStyle w:val="000000000000" w:firstRow="0" w:lastRow="0" w:firstColumn="0" w:lastColumn="0" w:oddVBand="0" w:evenVBand="0" w:oddHBand="0" w:evenHBand="0" w:firstRowFirstColumn="0" w:firstRowLastColumn="0" w:lastRowFirstColumn="0" w:lastRowLastColumn="0"/>
              <w:rPr>
                <w:rFonts w:ascii="Times New Roman" w:eastAsia="Aptos" w:hAnsi="Times New Roman" w:cs="Times New Roman"/>
                <w:color w:val="000000"/>
              </w:rPr>
            </w:pPr>
            <w:r w:rsidRPr="009B039D">
              <w:rPr>
                <w:rFonts w:ascii="Times New Roman" w:eastAsia="Aptos" w:hAnsi="Times New Roman" w:cs="Times New Roman"/>
                <w:color w:val="000000"/>
              </w:rPr>
              <w:t>0,74</w:t>
            </w:r>
          </w:p>
        </w:tc>
        <w:tc>
          <w:tcPr>
            <w:tcW w:w="0" w:type="auto"/>
            <w:hideMark/>
          </w:tcPr>
          <w:p w14:paraId="1D2BC717" w14:textId="77777777" w:rsidR="009B039D" w:rsidRPr="009B039D" w:rsidRDefault="009B039D" w:rsidP="009B039D">
            <w:pPr>
              <w:spacing w:line="480" w:lineRule="auto"/>
              <w:jc w:val="both"/>
              <w:cnfStyle w:val="000000000000" w:firstRow="0" w:lastRow="0" w:firstColumn="0" w:lastColumn="0" w:oddVBand="0" w:evenVBand="0" w:oddHBand="0" w:evenHBand="0" w:firstRowFirstColumn="0" w:firstRowLastColumn="0" w:lastRowFirstColumn="0" w:lastRowLastColumn="0"/>
              <w:rPr>
                <w:rFonts w:ascii="Times New Roman" w:eastAsia="Aptos" w:hAnsi="Times New Roman" w:cs="Times New Roman"/>
                <w:color w:val="000000"/>
              </w:rPr>
            </w:pPr>
            <w:r w:rsidRPr="009B039D">
              <w:rPr>
                <w:rFonts w:ascii="Times New Roman" w:eastAsia="Aptos" w:hAnsi="Times New Roman" w:cs="Times New Roman"/>
                <w:color w:val="000000"/>
              </w:rPr>
              <w:t>10 %</w:t>
            </w:r>
          </w:p>
        </w:tc>
      </w:tr>
      <w:tr w:rsidR="009B039D" w:rsidRPr="009B039D" w14:paraId="1092076A" w14:textId="77777777" w:rsidTr="00F95F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auto"/>
            <w:hideMark/>
          </w:tcPr>
          <w:p w14:paraId="08650675" w14:textId="77777777" w:rsidR="009B039D" w:rsidRPr="009B039D" w:rsidRDefault="009B039D" w:rsidP="009B039D">
            <w:pPr>
              <w:spacing w:line="480" w:lineRule="auto"/>
              <w:jc w:val="both"/>
              <w:rPr>
                <w:rFonts w:ascii="Times New Roman" w:eastAsia="Aptos" w:hAnsi="Times New Roman" w:cs="Times New Roman"/>
                <w:color w:val="000000"/>
              </w:rPr>
            </w:pPr>
            <w:r w:rsidRPr="009B039D">
              <w:rPr>
                <w:rFonts w:ascii="Times New Roman" w:eastAsia="Aptos" w:hAnsi="Times New Roman" w:cs="Times New Roman"/>
                <w:color w:val="000000"/>
              </w:rPr>
              <w:t>Total</w:t>
            </w:r>
          </w:p>
        </w:tc>
        <w:tc>
          <w:tcPr>
            <w:tcW w:w="0" w:type="auto"/>
            <w:shd w:val="clear" w:color="auto" w:fill="auto"/>
            <w:hideMark/>
          </w:tcPr>
          <w:p w14:paraId="26B57D8A" w14:textId="77777777" w:rsidR="009B039D" w:rsidRPr="009B039D" w:rsidRDefault="009B039D" w:rsidP="009B039D">
            <w:pPr>
              <w:spacing w:line="480" w:lineRule="auto"/>
              <w:jc w:val="both"/>
              <w:cnfStyle w:val="000000100000" w:firstRow="0" w:lastRow="0" w:firstColumn="0" w:lastColumn="0" w:oddVBand="0" w:evenVBand="0" w:oddHBand="1" w:evenHBand="0" w:firstRowFirstColumn="0" w:firstRowLastColumn="0" w:lastRowFirstColumn="0" w:lastRowLastColumn="0"/>
              <w:rPr>
                <w:rFonts w:ascii="Times New Roman" w:eastAsia="Aptos" w:hAnsi="Times New Roman" w:cs="Times New Roman"/>
                <w:color w:val="000000"/>
              </w:rPr>
            </w:pPr>
            <w:r w:rsidRPr="009B039D">
              <w:rPr>
                <w:rFonts w:ascii="Times New Roman" w:eastAsia="Aptos" w:hAnsi="Times New Roman" w:cs="Times New Roman"/>
                <w:b/>
                <w:bCs/>
                <w:color w:val="000000"/>
              </w:rPr>
              <w:t>7,14</w:t>
            </w:r>
          </w:p>
        </w:tc>
        <w:tc>
          <w:tcPr>
            <w:tcW w:w="0" w:type="auto"/>
            <w:shd w:val="clear" w:color="auto" w:fill="auto"/>
            <w:hideMark/>
          </w:tcPr>
          <w:p w14:paraId="1B9DD21B" w14:textId="77777777" w:rsidR="009B039D" w:rsidRPr="009B039D" w:rsidRDefault="009B039D" w:rsidP="009B039D">
            <w:pPr>
              <w:spacing w:line="480" w:lineRule="auto"/>
              <w:jc w:val="both"/>
              <w:cnfStyle w:val="000000100000" w:firstRow="0" w:lastRow="0" w:firstColumn="0" w:lastColumn="0" w:oddVBand="0" w:evenVBand="0" w:oddHBand="1" w:evenHBand="0" w:firstRowFirstColumn="0" w:firstRowLastColumn="0" w:lastRowFirstColumn="0" w:lastRowLastColumn="0"/>
              <w:rPr>
                <w:rFonts w:ascii="Times New Roman" w:eastAsia="Aptos" w:hAnsi="Times New Roman" w:cs="Times New Roman"/>
                <w:color w:val="000000"/>
              </w:rPr>
            </w:pPr>
            <w:r w:rsidRPr="009B039D">
              <w:rPr>
                <w:rFonts w:ascii="Times New Roman" w:eastAsia="Aptos" w:hAnsi="Times New Roman" w:cs="Times New Roman"/>
                <w:b/>
                <w:bCs/>
                <w:color w:val="000000"/>
              </w:rPr>
              <w:t>100 %</w:t>
            </w:r>
          </w:p>
        </w:tc>
      </w:tr>
    </w:tbl>
    <w:p w14:paraId="3EEF64ED" w14:textId="77777777" w:rsidR="009B039D" w:rsidRPr="009B039D" w:rsidRDefault="009B039D" w:rsidP="009B039D">
      <w:pPr>
        <w:spacing w:after="0" w:line="480" w:lineRule="auto"/>
        <w:ind w:firstLine="720"/>
        <w:jc w:val="both"/>
        <w:rPr>
          <w:rFonts w:ascii="Times New Roman" w:eastAsia="Aptos" w:hAnsi="Times New Roman" w:cs="Times New Roman"/>
          <w:color w:val="000000"/>
          <w:lang w:val="es-ES"/>
        </w:rPr>
      </w:pPr>
      <w:r w:rsidRPr="009B039D">
        <w:rPr>
          <w:rFonts w:ascii="Times New Roman" w:eastAsia="Aptos" w:hAnsi="Times New Roman" w:cs="Times New Roman"/>
          <w:color w:val="000000"/>
          <w:lang w:val="es-ES"/>
        </w:rPr>
        <w:lastRenderedPageBreak/>
        <w:t>La configuración propuesta considera criterios básicos de ergonomía y comodidad para clientes y colaboradores. Cada estación dispone de iluminación dirigida, superficies de trabajo accesibles y mobiliario ajustable que facilita la ejecución de los procedimientos. Asimismo, la distribución del espacio permite minimizar movimientos innecesarios durante la prestación del servicio y optimizar la interacción entre las diferentes áreas funcionales del remolque.</w:t>
      </w:r>
    </w:p>
    <w:p w14:paraId="00FF9CF6" w14:textId="77777777" w:rsidR="009B039D" w:rsidRPr="009B039D" w:rsidRDefault="009B039D" w:rsidP="009B039D">
      <w:pPr>
        <w:spacing w:after="0" w:line="480" w:lineRule="auto"/>
        <w:ind w:firstLine="720"/>
        <w:jc w:val="both"/>
        <w:rPr>
          <w:rFonts w:ascii="Times New Roman" w:eastAsia="Aptos" w:hAnsi="Times New Roman" w:cs="Times New Roman"/>
          <w:color w:val="000000"/>
          <w:lang w:val="es-ES"/>
        </w:rPr>
      </w:pPr>
      <w:r w:rsidRPr="009B039D">
        <w:rPr>
          <w:rFonts w:ascii="Times New Roman" w:eastAsia="Aptos" w:hAnsi="Times New Roman" w:cs="Times New Roman"/>
          <w:color w:val="000000"/>
          <w:lang w:val="es-ES"/>
        </w:rPr>
        <w:t>La organización interna propuesta resulta coherente con la capacidad instalada inicial del proyecto, equivalente a 27 servicios diarios y 8.424 servicios anuales, permitiendo desarrollar las actividades operativas bajo condiciones adecuadas de eficiencia, calidad y seguridad.</w:t>
      </w:r>
    </w:p>
    <w:p w14:paraId="69353A12" w14:textId="018C9BE9" w:rsidR="009B039D" w:rsidRPr="009B039D" w:rsidRDefault="009B039D" w:rsidP="00F95FD3">
      <w:pPr>
        <w:keepNext/>
        <w:keepLines/>
        <w:spacing w:after="0" w:line="480" w:lineRule="auto"/>
        <w:jc w:val="both"/>
        <w:outlineLvl w:val="2"/>
        <w:rPr>
          <w:rFonts w:ascii="Times New Roman" w:eastAsia="Times New Roman" w:hAnsi="Times New Roman" w:cs="Times New Roman"/>
          <w:b/>
          <w:i/>
          <w:color w:val="000000"/>
          <w:szCs w:val="28"/>
        </w:rPr>
      </w:pPr>
      <w:bookmarkStart w:id="0" w:name="_Toc231551440"/>
      <w:r w:rsidRPr="009B039D">
        <w:rPr>
          <w:rFonts w:ascii="Times New Roman" w:eastAsia="Times New Roman" w:hAnsi="Times New Roman" w:cs="Times New Roman"/>
          <w:b/>
          <w:i/>
          <w:color w:val="000000"/>
          <w:szCs w:val="28"/>
        </w:rPr>
        <w:t>Flujo operativo dentro del remolque</w:t>
      </w:r>
      <w:bookmarkEnd w:id="0"/>
    </w:p>
    <w:p w14:paraId="3A01A0ED" w14:textId="77777777" w:rsidR="009B039D" w:rsidRPr="009B039D" w:rsidRDefault="009B039D" w:rsidP="009B039D">
      <w:pPr>
        <w:spacing w:after="0" w:line="480" w:lineRule="auto"/>
        <w:ind w:firstLine="720"/>
        <w:jc w:val="both"/>
        <w:rPr>
          <w:rFonts w:ascii="Times New Roman" w:eastAsia="Aptos" w:hAnsi="Times New Roman" w:cs="Times New Roman"/>
          <w:color w:val="000000"/>
        </w:rPr>
      </w:pPr>
      <w:r w:rsidRPr="009B039D">
        <w:rPr>
          <w:rFonts w:ascii="Times New Roman" w:eastAsia="Aptos" w:hAnsi="Times New Roman" w:cs="Times New Roman"/>
          <w:color w:val="000000"/>
        </w:rPr>
        <w:t>El flujo de operación se estructura de manera lineal:</w:t>
      </w:r>
    </w:p>
    <w:p w14:paraId="6B8787FA" w14:textId="77777777" w:rsidR="009B039D" w:rsidRPr="009B039D" w:rsidRDefault="009B039D" w:rsidP="009B039D">
      <w:pPr>
        <w:numPr>
          <w:ilvl w:val="0"/>
          <w:numId w:val="3"/>
        </w:numPr>
        <w:spacing w:after="0" w:line="480" w:lineRule="auto"/>
        <w:jc w:val="both"/>
        <w:rPr>
          <w:rFonts w:ascii="Times New Roman" w:eastAsia="Aptos" w:hAnsi="Times New Roman" w:cs="Times New Roman"/>
          <w:color w:val="000000"/>
        </w:rPr>
      </w:pPr>
      <w:r w:rsidRPr="009B039D">
        <w:rPr>
          <w:rFonts w:ascii="Times New Roman" w:eastAsia="Aptos" w:hAnsi="Times New Roman" w:cs="Times New Roman"/>
          <w:color w:val="000000"/>
        </w:rPr>
        <w:t xml:space="preserve">Ingreso del cliente </w:t>
      </w:r>
    </w:p>
    <w:p w14:paraId="49786088" w14:textId="77777777" w:rsidR="009B039D" w:rsidRPr="009B039D" w:rsidRDefault="009B039D" w:rsidP="009B039D">
      <w:pPr>
        <w:numPr>
          <w:ilvl w:val="0"/>
          <w:numId w:val="3"/>
        </w:numPr>
        <w:spacing w:after="0" w:line="480" w:lineRule="auto"/>
        <w:jc w:val="both"/>
        <w:rPr>
          <w:rFonts w:ascii="Times New Roman" w:eastAsia="Aptos" w:hAnsi="Times New Roman" w:cs="Times New Roman"/>
          <w:color w:val="000000"/>
        </w:rPr>
      </w:pPr>
      <w:r w:rsidRPr="009B039D">
        <w:rPr>
          <w:rFonts w:ascii="Times New Roman" w:eastAsia="Aptos" w:hAnsi="Times New Roman" w:cs="Times New Roman"/>
          <w:color w:val="000000"/>
        </w:rPr>
        <w:t xml:space="preserve">Ubicación en estación asignada </w:t>
      </w:r>
    </w:p>
    <w:p w14:paraId="2A1C0BA9" w14:textId="77777777" w:rsidR="009B039D" w:rsidRPr="009B039D" w:rsidRDefault="009B039D" w:rsidP="009B039D">
      <w:pPr>
        <w:numPr>
          <w:ilvl w:val="0"/>
          <w:numId w:val="3"/>
        </w:numPr>
        <w:spacing w:after="0" w:line="480" w:lineRule="auto"/>
        <w:jc w:val="both"/>
        <w:rPr>
          <w:rFonts w:ascii="Times New Roman" w:eastAsia="Aptos" w:hAnsi="Times New Roman" w:cs="Times New Roman"/>
          <w:color w:val="000000"/>
        </w:rPr>
      </w:pPr>
      <w:r w:rsidRPr="009B039D">
        <w:rPr>
          <w:rFonts w:ascii="Times New Roman" w:eastAsia="Aptos" w:hAnsi="Times New Roman" w:cs="Times New Roman"/>
          <w:color w:val="000000"/>
        </w:rPr>
        <w:t xml:space="preserve">Prestación del servicio </w:t>
      </w:r>
    </w:p>
    <w:p w14:paraId="10F82C76" w14:textId="77777777" w:rsidR="009B039D" w:rsidRPr="009B039D" w:rsidRDefault="009B039D" w:rsidP="009B039D">
      <w:pPr>
        <w:numPr>
          <w:ilvl w:val="0"/>
          <w:numId w:val="3"/>
        </w:numPr>
        <w:spacing w:after="0" w:line="480" w:lineRule="auto"/>
        <w:jc w:val="both"/>
        <w:rPr>
          <w:rFonts w:ascii="Times New Roman" w:eastAsia="Aptos" w:hAnsi="Times New Roman" w:cs="Times New Roman"/>
          <w:color w:val="000000"/>
        </w:rPr>
      </w:pPr>
      <w:r w:rsidRPr="009B039D">
        <w:rPr>
          <w:rFonts w:ascii="Times New Roman" w:eastAsia="Aptos" w:hAnsi="Times New Roman" w:cs="Times New Roman"/>
          <w:color w:val="000000"/>
        </w:rPr>
        <w:t xml:space="preserve">Pago y salida </w:t>
      </w:r>
    </w:p>
    <w:p w14:paraId="1BCE6B15" w14:textId="77777777" w:rsidR="009B039D" w:rsidRDefault="009B039D" w:rsidP="009B039D">
      <w:pPr>
        <w:spacing w:after="0" w:line="480" w:lineRule="auto"/>
        <w:ind w:firstLine="720"/>
        <w:jc w:val="both"/>
        <w:rPr>
          <w:rFonts w:ascii="Times New Roman" w:eastAsia="Aptos" w:hAnsi="Times New Roman" w:cs="Times New Roman"/>
          <w:color w:val="000000"/>
        </w:rPr>
      </w:pPr>
      <w:r w:rsidRPr="009B039D">
        <w:rPr>
          <w:rFonts w:ascii="Times New Roman" w:eastAsia="Aptos" w:hAnsi="Times New Roman" w:cs="Times New Roman"/>
          <w:color w:val="000000"/>
        </w:rPr>
        <w:t>Este flujo evita cruces innecesarios y reduce tiempos muertos, mejorando la eficiencia del sistema.</w:t>
      </w:r>
    </w:p>
    <w:p w14:paraId="5F616C1E" w14:textId="77777777" w:rsidR="00F95FD3" w:rsidRPr="00F95FD3" w:rsidRDefault="00F95FD3" w:rsidP="00F95FD3">
      <w:pPr>
        <w:keepNext/>
        <w:keepLines/>
        <w:spacing w:after="0" w:line="480" w:lineRule="auto"/>
        <w:ind w:left="720"/>
        <w:jc w:val="both"/>
        <w:outlineLvl w:val="2"/>
        <w:rPr>
          <w:rFonts w:ascii="Times New Roman" w:eastAsia="Times New Roman" w:hAnsi="Times New Roman" w:cs="Times New Roman"/>
          <w:b/>
          <w:i/>
          <w:color w:val="000000"/>
          <w:szCs w:val="28"/>
        </w:rPr>
      </w:pPr>
      <w:bookmarkStart w:id="1" w:name="_Toc231551435"/>
      <w:r w:rsidRPr="00F95FD3">
        <w:rPr>
          <w:rFonts w:ascii="Times New Roman" w:eastAsia="Times New Roman" w:hAnsi="Times New Roman" w:cs="Times New Roman"/>
          <w:b/>
          <w:i/>
          <w:color w:val="000000"/>
          <w:szCs w:val="28"/>
        </w:rPr>
        <w:t>Dimensiones y características del remolque</w:t>
      </w:r>
      <w:bookmarkEnd w:id="1"/>
    </w:p>
    <w:p w14:paraId="377DA440" w14:textId="77777777" w:rsidR="00F95FD3" w:rsidRDefault="00F95FD3" w:rsidP="00F95FD3">
      <w:pPr>
        <w:spacing w:after="0" w:line="480" w:lineRule="auto"/>
        <w:ind w:firstLine="720"/>
        <w:jc w:val="both"/>
        <w:rPr>
          <w:rFonts w:ascii="Times New Roman" w:eastAsia="Aptos" w:hAnsi="Times New Roman" w:cs="Times New Roman"/>
          <w:color w:val="000000"/>
        </w:rPr>
      </w:pPr>
      <w:r w:rsidRPr="00F95FD3">
        <w:rPr>
          <w:rFonts w:ascii="Times New Roman" w:eastAsia="Aptos" w:hAnsi="Times New Roman" w:cs="Times New Roman"/>
          <w:color w:val="000000"/>
        </w:rPr>
        <w:t>Para garantizar la funcionalidad del servicio, se propone un remolque tipo cerrado con las siguientes especificaciones:</w:t>
      </w:r>
    </w:p>
    <w:p w14:paraId="2BA5F7A9" w14:textId="77777777" w:rsidR="00180FC5" w:rsidRDefault="00180FC5" w:rsidP="00F95FD3">
      <w:pPr>
        <w:spacing w:after="0" w:line="480" w:lineRule="auto"/>
        <w:ind w:firstLine="720"/>
        <w:jc w:val="both"/>
        <w:rPr>
          <w:rFonts w:ascii="Times New Roman" w:eastAsia="Aptos" w:hAnsi="Times New Roman" w:cs="Times New Roman"/>
          <w:color w:val="000000"/>
        </w:rPr>
      </w:pPr>
    </w:p>
    <w:p w14:paraId="3823D948" w14:textId="77777777" w:rsidR="00180FC5" w:rsidRDefault="00180FC5" w:rsidP="00F95FD3">
      <w:pPr>
        <w:spacing w:after="0" w:line="480" w:lineRule="auto"/>
        <w:ind w:firstLine="720"/>
        <w:jc w:val="both"/>
        <w:rPr>
          <w:rFonts w:ascii="Times New Roman" w:eastAsia="Aptos" w:hAnsi="Times New Roman" w:cs="Times New Roman"/>
          <w:color w:val="000000"/>
        </w:rPr>
      </w:pPr>
    </w:p>
    <w:p w14:paraId="646A41EE" w14:textId="77777777" w:rsidR="00180FC5" w:rsidRDefault="00180FC5" w:rsidP="00F95FD3">
      <w:pPr>
        <w:spacing w:after="0" w:line="480" w:lineRule="auto"/>
        <w:ind w:firstLine="720"/>
        <w:jc w:val="both"/>
        <w:rPr>
          <w:rFonts w:ascii="Times New Roman" w:eastAsia="Aptos" w:hAnsi="Times New Roman" w:cs="Times New Roman"/>
          <w:color w:val="000000"/>
        </w:rPr>
      </w:pPr>
    </w:p>
    <w:p w14:paraId="7D015BDC" w14:textId="77777777" w:rsidR="00180FC5" w:rsidRPr="00F95FD3" w:rsidRDefault="00180FC5" w:rsidP="00F95FD3">
      <w:pPr>
        <w:spacing w:after="0" w:line="480" w:lineRule="auto"/>
        <w:ind w:firstLine="720"/>
        <w:jc w:val="both"/>
        <w:rPr>
          <w:rFonts w:ascii="Times New Roman" w:eastAsia="Aptos" w:hAnsi="Times New Roman" w:cs="Times New Roman"/>
          <w:color w:val="000000"/>
        </w:rPr>
      </w:pPr>
    </w:p>
    <w:p w14:paraId="40FC7FEC" w14:textId="3B35F035" w:rsidR="00180FC5" w:rsidRDefault="00F95FD3" w:rsidP="00F95FD3">
      <w:pPr>
        <w:spacing w:after="0" w:line="240" w:lineRule="auto"/>
        <w:jc w:val="both"/>
        <w:rPr>
          <w:rFonts w:ascii="Times New Roman" w:eastAsia="Aptos" w:hAnsi="Times New Roman" w:cs="Times New Roman"/>
          <w:b/>
          <w:iCs/>
          <w:color w:val="000000"/>
          <w:szCs w:val="18"/>
          <w:lang w:val="es-ES"/>
        </w:rPr>
      </w:pPr>
      <w:r w:rsidRPr="00F95FD3">
        <w:rPr>
          <w:rFonts w:ascii="Times New Roman" w:eastAsia="Aptos" w:hAnsi="Times New Roman" w:cs="Times New Roman"/>
          <w:b/>
          <w:bCs/>
          <w:iCs/>
          <w:color w:val="000000"/>
          <w:szCs w:val="18"/>
        </w:rPr>
        <w:lastRenderedPageBreak/>
        <w:t xml:space="preserve"> </w:t>
      </w:r>
      <w:r w:rsidRPr="00F95FD3">
        <w:rPr>
          <w:rFonts w:ascii="Times New Roman" w:eastAsia="Aptos" w:hAnsi="Times New Roman" w:cs="Times New Roman"/>
          <w:b/>
          <w:iCs/>
          <w:color w:val="000000"/>
          <w:szCs w:val="18"/>
          <w:lang w:val="es-ES"/>
        </w:rPr>
        <w:t>Tabla</w:t>
      </w:r>
      <w:r w:rsidR="00180FC5">
        <w:rPr>
          <w:rFonts w:ascii="Times New Roman" w:eastAsia="Aptos" w:hAnsi="Times New Roman" w:cs="Times New Roman"/>
          <w:b/>
          <w:iCs/>
          <w:color w:val="000000"/>
          <w:szCs w:val="18"/>
          <w:lang w:val="es-ES"/>
        </w:rPr>
        <w:t xml:space="preserve"> </w:t>
      </w:r>
      <w:r w:rsidR="00AE6A10">
        <w:rPr>
          <w:rFonts w:ascii="Times New Roman" w:eastAsia="Aptos" w:hAnsi="Times New Roman" w:cs="Times New Roman"/>
          <w:b/>
          <w:iCs/>
          <w:color w:val="000000"/>
          <w:szCs w:val="18"/>
          <w:lang w:val="es-ES"/>
        </w:rPr>
        <w:t>E</w:t>
      </w:r>
      <w:r w:rsidR="00180FC5">
        <w:rPr>
          <w:rFonts w:ascii="Times New Roman" w:eastAsia="Aptos" w:hAnsi="Times New Roman" w:cs="Times New Roman"/>
          <w:b/>
          <w:iCs/>
          <w:color w:val="000000"/>
          <w:szCs w:val="18"/>
          <w:lang w:val="es-ES"/>
        </w:rPr>
        <w:t>2</w:t>
      </w:r>
    </w:p>
    <w:p w14:paraId="24ABAF21" w14:textId="77777777" w:rsidR="00180FC5" w:rsidRDefault="00180FC5" w:rsidP="00F95FD3">
      <w:pPr>
        <w:spacing w:after="0" w:line="240" w:lineRule="auto"/>
        <w:jc w:val="both"/>
        <w:rPr>
          <w:rFonts w:ascii="Times New Roman" w:eastAsia="Aptos" w:hAnsi="Times New Roman" w:cs="Times New Roman"/>
          <w:i/>
          <w:color w:val="000000"/>
          <w:szCs w:val="18"/>
        </w:rPr>
      </w:pPr>
    </w:p>
    <w:p w14:paraId="6A12ED8F" w14:textId="7A297CF5" w:rsidR="00F95FD3" w:rsidRDefault="00F95FD3" w:rsidP="00F95FD3">
      <w:pPr>
        <w:spacing w:after="0" w:line="240" w:lineRule="auto"/>
        <w:jc w:val="both"/>
        <w:rPr>
          <w:rFonts w:ascii="Times New Roman" w:eastAsia="Aptos" w:hAnsi="Times New Roman" w:cs="Times New Roman"/>
          <w:i/>
          <w:color w:val="000000"/>
          <w:szCs w:val="18"/>
        </w:rPr>
      </w:pPr>
      <w:r w:rsidRPr="00F95FD3">
        <w:rPr>
          <w:rFonts w:ascii="Times New Roman" w:eastAsia="Aptos" w:hAnsi="Times New Roman" w:cs="Times New Roman"/>
          <w:i/>
          <w:color w:val="000000"/>
          <w:szCs w:val="18"/>
        </w:rPr>
        <w:t>Especificaciones del remolque</w:t>
      </w:r>
    </w:p>
    <w:p w14:paraId="73307DA2" w14:textId="77777777" w:rsidR="00F95FD3" w:rsidRPr="00F95FD3" w:rsidRDefault="00F95FD3" w:rsidP="00F95FD3">
      <w:pPr>
        <w:spacing w:after="0" w:line="240" w:lineRule="auto"/>
        <w:jc w:val="both"/>
        <w:rPr>
          <w:rFonts w:ascii="Times New Roman" w:eastAsia="Aptos" w:hAnsi="Times New Roman" w:cs="Times New Roman"/>
          <w:bCs/>
          <w:iCs/>
          <w:color w:val="000000"/>
          <w:szCs w:val="18"/>
        </w:rPr>
      </w:pPr>
    </w:p>
    <w:tbl>
      <w:tblPr>
        <w:tblStyle w:val="Tabladelista2"/>
        <w:tblW w:w="0" w:type="auto"/>
        <w:tblLook w:val="04A0" w:firstRow="1" w:lastRow="0" w:firstColumn="1" w:lastColumn="0" w:noHBand="0" w:noVBand="1"/>
      </w:tblPr>
      <w:tblGrid>
        <w:gridCol w:w="2740"/>
        <w:gridCol w:w="5764"/>
      </w:tblGrid>
      <w:tr w:rsidR="00F95FD3" w:rsidRPr="00F95FD3" w14:paraId="16026D7C" w14:textId="77777777" w:rsidTr="00D9688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650A544" w14:textId="77777777" w:rsidR="00F95FD3" w:rsidRPr="00F95FD3" w:rsidRDefault="00F95FD3" w:rsidP="00D96885">
            <w:pPr>
              <w:spacing w:line="480" w:lineRule="auto"/>
              <w:jc w:val="center"/>
              <w:rPr>
                <w:rFonts w:ascii="Times New Roman" w:eastAsia="Times New Roman" w:hAnsi="Times New Roman" w:cs="Times New Roman"/>
                <w:kern w:val="0"/>
                <w:lang w:val="es-ES" w:eastAsia="es-CO"/>
                <w14:ligatures w14:val="none"/>
              </w:rPr>
            </w:pPr>
            <w:r w:rsidRPr="00F95FD3">
              <w:rPr>
                <w:rFonts w:ascii="Times New Roman" w:eastAsia="Times New Roman" w:hAnsi="Times New Roman" w:cs="Times New Roman"/>
                <w:kern w:val="0"/>
                <w:lang w:val="es-ES" w:eastAsia="es-CO"/>
                <w14:ligatures w14:val="none"/>
              </w:rPr>
              <w:t>Característica</w:t>
            </w:r>
          </w:p>
        </w:tc>
        <w:tc>
          <w:tcPr>
            <w:tcW w:w="0" w:type="auto"/>
            <w:hideMark/>
          </w:tcPr>
          <w:p w14:paraId="7EE0ED74" w14:textId="77777777" w:rsidR="00F95FD3" w:rsidRPr="00F95FD3" w:rsidRDefault="00F95FD3" w:rsidP="00D96885">
            <w:pPr>
              <w:spacing w:line="48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kern w:val="0"/>
                <w:lang w:val="es-ES" w:eastAsia="es-CO"/>
                <w14:ligatures w14:val="none"/>
              </w:rPr>
            </w:pPr>
            <w:r w:rsidRPr="00F95FD3">
              <w:rPr>
                <w:rFonts w:ascii="Times New Roman" w:eastAsia="Times New Roman" w:hAnsi="Times New Roman" w:cs="Times New Roman"/>
                <w:kern w:val="0"/>
                <w:lang w:val="es-ES" w:eastAsia="es-CO"/>
                <w14:ligatures w14:val="none"/>
              </w:rPr>
              <w:t>Especificación</w:t>
            </w:r>
          </w:p>
        </w:tc>
      </w:tr>
      <w:tr w:rsidR="00F95FD3" w:rsidRPr="00F95FD3" w14:paraId="788542BC" w14:textId="77777777" w:rsidTr="00D9688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auto"/>
            <w:hideMark/>
          </w:tcPr>
          <w:p w14:paraId="762EE8B6" w14:textId="77777777" w:rsidR="00F95FD3" w:rsidRPr="00F95FD3" w:rsidRDefault="00F95FD3" w:rsidP="00D96885">
            <w:pPr>
              <w:spacing w:line="480" w:lineRule="auto"/>
              <w:rPr>
                <w:rFonts w:ascii="Times New Roman" w:eastAsia="Times New Roman" w:hAnsi="Times New Roman" w:cs="Times New Roman"/>
                <w:kern w:val="0"/>
                <w:lang w:val="es-ES" w:eastAsia="es-CO"/>
                <w14:ligatures w14:val="none"/>
              </w:rPr>
            </w:pPr>
            <w:r w:rsidRPr="00F95FD3">
              <w:rPr>
                <w:rFonts w:ascii="Times New Roman" w:eastAsia="Times New Roman" w:hAnsi="Times New Roman" w:cs="Times New Roman"/>
                <w:kern w:val="0"/>
                <w:lang w:val="es-ES" w:eastAsia="es-CO"/>
                <w14:ligatures w14:val="none"/>
              </w:rPr>
              <w:t>Tipo</w:t>
            </w:r>
          </w:p>
        </w:tc>
        <w:tc>
          <w:tcPr>
            <w:tcW w:w="0" w:type="auto"/>
            <w:shd w:val="clear" w:color="auto" w:fill="auto"/>
            <w:hideMark/>
          </w:tcPr>
          <w:p w14:paraId="00A296F1" w14:textId="77777777" w:rsidR="00F95FD3" w:rsidRPr="00F95FD3" w:rsidRDefault="00F95FD3" w:rsidP="00D96885">
            <w:pPr>
              <w:spacing w:line="48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kern w:val="0"/>
                <w:lang w:val="es-ES" w:eastAsia="es-CO"/>
                <w14:ligatures w14:val="none"/>
              </w:rPr>
            </w:pPr>
            <w:r w:rsidRPr="00F95FD3">
              <w:rPr>
                <w:rFonts w:ascii="Times New Roman" w:eastAsia="Times New Roman" w:hAnsi="Times New Roman" w:cs="Times New Roman"/>
                <w:kern w:val="0"/>
                <w:lang w:val="es-ES" w:eastAsia="es-CO"/>
                <w14:ligatures w14:val="none"/>
              </w:rPr>
              <w:t>Remolque cerrado tipo food truck adaptado para servicios de belleza</w:t>
            </w:r>
          </w:p>
        </w:tc>
      </w:tr>
      <w:tr w:rsidR="00F95FD3" w:rsidRPr="00F95FD3" w14:paraId="32218991" w14:textId="77777777" w:rsidTr="00D96885">
        <w:tc>
          <w:tcPr>
            <w:cnfStyle w:val="001000000000" w:firstRow="0" w:lastRow="0" w:firstColumn="1" w:lastColumn="0" w:oddVBand="0" w:evenVBand="0" w:oddHBand="0" w:evenHBand="0" w:firstRowFirstColumn="0" w:firstRowLastColumn="0" w:lastRowFirstColumn="0" w:lastRowLastColumn="0"/>
            <w:tcW w:w="0" w:type="auto"/>
            <w:hideMark/>
          </w:tcPr>
          <w:p w14:paraId="2B5E266D" w14:textId="77777777" w:rsidR="00F95FD3" w:rsidRPr="00F95FD3" w:rsidRDefault="00F95FD3" w:rsidP="00D96885">
            <w:pPr>
              <w:spacing w:line="480" w:lineRule="auto"/>
              <w:rPr>
                <w:rFonts w:ascii="Times New Roman" w:eastAsia="Times New Roman" w:hAnsi="Times New Roman" w:cs="Times New Roman"/>
                <w:kern w:val="0"/>
                <w:lang w:val="es-ES" w:eastAsia="es-CO"/>
                <w14:ligatures w14:val="none"/>
              </w:rPr>
            </w:pPr>
            <w:r w:rsidRPr="00F95FD3">
              <w:rPr>
                <w:rFonts w:ascii="Times New Roman" w:eastAsia="Times New Roman" w:hAnsi="Times New Roman" w:cs="Times New Roman"/>
                <w:kern w:val="0"/>
                <w:lang w:val="es-ES" w:eastAsia="es-CO"/>
                <w14:ligatures w14:val="none"/>
              </w:rPr>
              <w:t>Largo</w:t>
            </w:r>
          </w:p>
        </w:tc>
        <w:tc>
          <w:tcPr>
            <w:tcW w:w="0" w:type="auto"/>
            <w:hideMark/>
          </w:tcPr>
          <w:p w14:paraId="55F4F9D7" w14:textId="77777777" w:rsidR="00F95FD3" w:rsidRPr="00F95FD3" w:rsidRDefault="00F95FD3" w:rsidP="00D96885">
            <w:pPr>
              <w:spacing w:line="48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kern w:val="0"/>
                <w:lang w:val="es-ES" w:eastAsia="es-CO"/>
                <w14:ligatures w14:val="none"/>
              </w:rPr>
            </w:pPr>
            <w:r w:rsidRPr="00F95FD3">
              <w:rPr>
                <w:rFonts w:ascii="Times New Roman" w:eastAsia="Times New Roman" w:hAnsi="Times New Roman" w:cs="Times New Roman"/>
                <w:kern w:val="0"/>
                <w:lang w:val="es-ES" w:eastAsia="es-CO"/>
                <w14:ligatures w14:val="none"/>
              </w:rPr>
              <w:t>3,5 – 4,0 metros</w:t>
            </w:r>
          </w:p>
        </w:tc>
      </w:tr>
      <w:tr w:rsidR="00F95FD3" w:rsidRPr="00F95FD3" w14:paraId="0726E56D" w14:textId="77777777" w:rsidTr="00D9688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auto"/>
            <w:hideMark/>
          </w:tcPr>
          <w:p w14:paraId="4BA75F0F" w14:textId="77777777" w:rsidR="00F95FD3" w:rsidRPr="00F95FD3" w:rsidRDefault="00F95FD3" w:rsidP="00D96885">
            <w:pPr>
              <w:spacing w:line="480" w:lineRule="auto"/>
              <w:rPr>
                <w:rFonts w:ascii="Times New Roman" w:eastAsia="Times New Roman" w:hAnsi="Times New Roman" w:cs="Times New Roman"/>
                <w:kern w:val="0"/>
                <w:lang w:val="es-ES" w:eastAsia="es-CO"/>
                <w14:ligatures w14:val="none"/>
              </w:rPr>
            </w:pPr>
            <w:r w:rsidRPr="00F95FD3">
              <w:rPr>
                <w:rFonts w:ascii="Times New Roman" w:eastAsia="Times New Roman" w:hAnsi="Times New Roman" w:cs="Times New Roman"/>
                <w:kern w:val="0"/>
                <w:lang w:val="es-ES" w:eastAsia="es-CO"/>
                <w14:ligatures w14:val="none"/>
              </w:rPr>
              <w:t>Ancho</w:t>
            </w:r>
          </w:p>
        </w:tc>
        <w:tc>
          <w:tcPr>
            <w:tcW w:w="0" w:type="auto"/>
            <w:shd w:val="clear" w:color="auto" w:fill="auto"/>
            <w:hideMark/>
          </w:tcPr>
          <w:p w14:paraId="6EF6A50D" w14:textId="77777777" w:rsidR="00F95FD3" w:rsidRPr="00F95FD3" w:rsidRDefault="00F95FD3" w:rsidP="00D96885">
            <w:pPr>
              <w:spacing w:line="48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kern w:val="0"/>
                <w:lang w:val="es-ES" w:eastAsia="es-CO"/>
                <w14:ligatures w14:val="none"/>
              </w:rPr>
            </w:pPr>
            <w:r w:rsidRPr="00F95FD3">
              <w:rPr>
                <w:rFonts w:ascii="Times New Roman" w:eastAsia="Times New Roman" w:hAnsi="Times New Roman" w:cs="Times New Roman"/>
                <w:kern w:val="0"/>
                <w:lang w:val="es-ES" w:eastAsia="es-CO"/>
                <w14:ligatures w14:val="none"/>
              </w:rPr>
              <w:t>2,0 – 2,2 metros</w:t>
            </w:r>
          </w:p>
        </w:tc>
      </w:tr>
      <w:tr w:rsidR="00F95FD3" w:rsidRPr="00F95FD3" w14:paraId="04948554" w14:textId="77777777" w:rsidTr="00D96885">
        <w:tc>
          <w:tcPr>
            <w:cnfStyle w:val="001000000000" w:firstRow="0" w:lastRow="0" w:firstColumn="1" w:lastColumn="0" w:oddVBand="0" w:evenVBand="0" w:oddHBand="0" w:evenHBand="0" w:firstRowFirstColumn="0" w:firstRowLastColumn="0" w:lastRowFirstColumn="0" w:lastRowLastColumn="0"/>
            <w:tcW w:w="0" w:type="auto"/>
            <w:hideMark/>
          </w:tcPr>
          <w:p w14:paraId="7A3C4A41" w14:textId="77777777" w:rsidR="00F95FD3" w:rsidRPr="00F95FD3" w:rsidRDefault="00F95FD3" w:rsidP="00D96885">
            <w:pPr>
              <w:spacing w:line="480" w:lineRule="auto"/>
              <w:rPr>
                <w:rFonts w:ascii="Times New Roman" w:eastAsia="Times New Roman" w:hAnsi="Times New Roman" w:cs="Times New Roman"/>
                <w:kern w:val="0"/>
                <w:lang w:val="es-ES" w:eastAsia="es-CO"/>
                <w14:ligatures w14:val="none"/>
              </w:rPr>
            </w:pPr>
            <w:r w:rsidRPr="00F95FD3">
              <w:rPr>
                <w:rFonts w:ascii="Times New Roman" w:eastAsia="Times New Roman" w:hAnsi="Times New Roman" w:cs="Times New Roman"/>
                <w:kern w:val="0"/>
                <w:lang w:val="es-ES" w:eastAsia="es-CO"/>
                <w14:ligatures w14:val="none"/>
              </w:rPr>
              <w:t>Alto</w:t>
            </w:r>
          </w:p>
        </w:tc>
        <w:tc>
          <w:tcPr>
            <w:tcW w:w="0" w:type="auto"/>
            <w:hideMark/>
          </w:tcPr>
          <w:p w14:paraId="75F9A0A3" w14:textId="77777777" w:rsidR="00F95FD3" w:rsidRPr="00F95FD3" w:rsidRDefault="00F95FD3" w:rsidP="00D96885">
            <w:pPr>
              <w:spacing w:line="48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kern w:val="0"/>
                <w:lang w:val="es-ES" w:eastAsia="es-CO"/>
                <w14:ligatures w14:val="none"/>
              </w:rPr>
            </w:pPr>
            <w:r w:rsidRPr="00F95FD3">
              <w:rPr>
                <w:rFonts w:ascii="Times New Roman" w:eastAsia="Times New Roman" w:hAnsi="Times New Roman" w:cs="Times New Roman"/>
                <w:kern w:val="0"/>
                <w:lang w:val="es-ES" w:eastAsia="es-CO"/>
                <w14:ligatures w14:val="none"/>
              </w:rPr>
              <w:t>2,2 – 2,5 metros</w:t>
            </w:r>
          </w:p>
        </w:tc>
      </w:tr>
      <w:tr w:rsidR="00F95FD3" w:rsidRPr="00F95FD3" w14:paraId="18D52AAF" w14:textId="77777777" w:rsidTr="00D9688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auto"/>
            <w:hideMark/>
          </w:tcPr>
          <w:p w14:paraId="50CBA196" w14:textId="77777777" w:rsidR="00F95FD3" w:rsidRPr="00F95FD3" w:rsidRDefault="00F95FD3" w:rsidP="00D96885">
            <w:pPr>
              <w:spacing w:line="480" w:lineRule="auto"/>
              <w:rPr>
                <w:rFonts w:ascii="Times New Roman" w:eastAsia="Times New Roman" w:hAnsi="Times New Roman" w:cs="Times New Roman"/>
                <w:kern w:val="0"/>
                <w:lang w:val="es-ES" w:eastAsia="es-CO"/>
                <w14:ligatures w14:val="none"/>
              </w:rPr>
            </w:pPr>
            <w:r w:rsidRPr="00F95FD3">
              <w:rPr>
                <w:rFonts w:ascii="Times New Roman" w:eastAsia="Times New Roman" w:hAnsi="Times New Roman" w:cs="Times New Roman"/>
                <w:kern w:val="0"/>
                <w:lang w:val="es-ES" w:eastAsia="es-CO"/>
                <w14:ligatures w14:val="none"/>
              </w:rPr>
              <w:t>Área útil estimada</w:t>
            </w:r>
          </w:p>
        </w:tc>
        <w:tc>
          <w:tcPr>
            <w:tcW w:w="0" w:type="auto"/>
            <w:shd w:val="clear" w:color="auto" w:fill="auto"/>
            <w:hideMark/>
          </w:tcPr>
          <w:p w14:paraId="2F02C891" w14:textId="77777777" w:rsidR="00F95FD3" w:rsidRPr="00F95FD3" w:rsidRDefault="00F95FD3" w:rsidP="00D96885">
            <w:pPr>
              <w:spacing w:line="48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kern w:val="0"/>
                <w:lang w:val="es-ES" w:eastAsia="es-CO"/>
                <w14:ligatures w14:val="none"/>
              </w:rPr>
            </w:pPr>
            <w:r w:rsidRPr="00F95FD3">
              <w:rPr>
                <w:rFonts w:ascii="Times New Roman" w:eastAsia="Times New Roman" w:hAnsi="Times New Roman" w:cs="Times New Roman"/>
                <w:kern w:val="0"/>
                <w:lang w:val="es-ES" w:eastAsia="es-CO"/>
                <w14:ligatures w14:val="none"/>
              </w:rPr>
              <w:t>7 – 8 m²</w:t>
            </w:r>
          </w:p>
        </w:tc>
      </w:tr>
      <w:tr w:rsidR="00F95FD3" w:rsidRPr="00F95FD3" w14:paraId="6977F9EB" w14:textId="77777777" w:rsidTr="00D96885">
        <w:tc>
          <w:tcPr>
            <w:cnfStyle w:val="001000000000" w:firstRow="0" w:lastRow="0" w:firstColumn="1" w:lastColumn="0" w:oddVBand="0" w:evenVBand="0" w:oddHBand="0" w:evenHBand="0" w:firstRowFirstColumn="0" w:firstRowLastColumn="0" w:lastRowFirstColumn="0" w:lastRowLastColumn="0"/>
            <w:tcW w:w="0" w:type="auto"/>
            <w:hideMark/>
          </w:tcPr>
          <w:p w14:paraId="44D34468" w14:textId="77777777" w:rsidR="00F95FD3" w:rsidRPr="00F95FD3" w:rsidRDefault="00F95FD3" w:rsidP="00D96885">
            <w:pPr>
              <w:spacing w:line="480" w:lineRule="auto"/>
              <w:rPr>
                <w:rFonts w:ascii="Times New Roman" w:eastAsia="Times New Roman" w:hAnsi="Times New Roman" w:cs="Times New Roman"/>
                <w:kern w:val="0"/>
                <w:lang w:val="es-ES" w:eastAsia="es-CO"/>
                <w14:ligatures w14:val="none"/>
              </w:rPr>
            </w:pPr>
            <w:r w:rsidRPr="00F95FD3">
              <w:rPr>
                <w:rFonts w:ascii="Times New Roman" w:eastAsia="Times New Roman" w:hAnsi="Times New Roman" w:cs="Times New Roman"/>
                <w:kern w:val="0"/>
                <w:lang w:val="es-ES" w:eastAsia="es-CO"/>
                <w14:ligatures w14:val="none"/>
              </w:rPr>
              <w:t>Capacidad operativa inicial</w:t>
            </w:r>
          </w:p>
        </w:tc>
        <w:tc>
          <w:tcPr>
            <w:tcW w:w="0" w:type="auto"/>
            <w:hideMark/>
          </w:tcPr>
          <w:p w14:paraId="77F41289" w14:textId="77777777" w:rsidR="00F95FD3" w:rsidRPr="00F95FD3" w:rsidRDefault="00F95FD3" w:rsidP="00D96885">
            <w:pPr>
              <w:spacing w:line="48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kern w:val="0"/>
                <w:lang w:val="es-ES" w:eastAsia="es-CO"/>
                <w14:ligatures w14:val="none"/>
              </w:rPr>
            </w:pPr>
            <w:r w:rsidRPr="00F95FD3">
              <w:rPr>
                <w:rFonts w:ascii="Times New Roman" w:eastAsia="Times New Roman" w:hAnsi="Times New Roman" w:cs="Times New Roman"/>
                <w:kern w:val="0"/>
                <w:lang w:val="es-ES" w:eastAsia="es-CO"/>
                <w14:ligatures w14:val="none"/>
              </w:rPr>
              <w:t>2 estaciones de trabajo</w:t>
            </w:r>
          </w:p>
        </w:tc>
      </w:tr>
      <w:tr w:rsidR="00F95FD3" w:rsidRPr="00F95FD3" w14:paraId="69A76028" w14:textId="77777777" w:rsidTr="00D9688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shd w:val="clear" w:color="auto" w:fill="auto"/>
            <w:hideMark/>
          </w:tcPr>
          <w:p w14:paraId="3ABB98CB" w14:textId="77777777" w:rsidR="00F95FD3" w:rsidRPr="00F95FD3" w:rsidRDefault="00F95FD3" w:rsidP="00D96885">
            <w:pPr>
              <w:spacing w:line="480" w:lineRule="auto"/>
              <w:rPr>
                <w:rFonts w:ascii="Times New Roman" w:eastAsia="Times New Roman" w:hAnsi="Times New Roman" w:cs="Times New Roman"/>
                <w:kern w:val="0"/>
                <w:lang w:val="es-ES" w:eastAsia="es-CO"/>
                <w14:ligatures w14:val="none"/>
              </w:rPr>
            </w:pPr>
            <w:r w:rsidRPr="00F95FD3">
              <w:rPr>
                <w:rFonts w:ascii="Times New Roman" w:eastAsia="Times New Roman" w:hAnsi="Times New Roman" w:cs="Times New Roman"/>
                <w:kern w:val="0"/>
                <w:lang w:val="es-ES" w:eastAsia="es-CO"/>
                <w14:ligatures w14:val="none"/>
              </w:rPr>
              <w:t>Personal operativo inicial</w:t>
            </w:r>
          </w:p>
        </w:tc>
        <w:tc>
          <w:tcPr>
            <w:tcW w:w="0" w:type="auto"/>
            <w:shd w:val="clear" w:color="auto" w:fill="auto"/>
            <w:hideMark/>
          </w:tcPr>
          <w:p w14:paraId="49E17737" w14:textId="77777777" w:rsidR="00F95FD3" w:rsidRPr="00F95FD3" w:rsidRDefault="00F95FD3" w:rsidP="00D96885">
            <w:pPr>
              <w:spacing w:line="48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kern w:val="0"/>
                <w:lang w:val="es-ES" w:eastAsia="es-CO"/>
                <w14:ligatures w14:val="none"/>
              </w:rPr>
            </w:pPr>
            <w:r w:rsidRPr="00F95FD3">
              <w:rPr>
                <w:rFonts w:ascii="Times New Roman" w:eastAsia="Times New Roman" w:hAnsi="Times New Roman" w:cs="Times New Roman"/>
                <w:kern w:val="0"/>
                <w:lang w:val="es-ES" w:eastAsia="es-CO"/>
                <w14:ligatures w14:val="none"/>
              </w:rPr>
              <w:t>2 profesionales de belleza integral y 1 auxiliar logístico/conductor</w:t>
            </w:r>
          </w:p>
        </w:tc>
      </w:tr>
      <w:tr w:rsidR="00F95FD3" w:rsidRPr="00F95FD3" w14:paraId="054BADCC" w14:textId="77777777" w:rsidTr="00D96885">
        <w:tc>
          <w:tcPr>
            <w:cnfStyle w:val="001000000000" w:firstRow="0" w:lastRow="0" w:firstColumn="1" w:lastColumn="0" w:oddVBand="0" w:evenVBand="0" w:oddHBand="0" w:evenHBand="0" w:firstRowFirstColumn="0" w:firstRowLastColumn="0" w:lastRowFirstColumn="0" w:lastRowLastColumn="0"/>
            <w:tcW w:w="0" w:type="auto"/>
            <w:hideMark/>
          </w:tcPr>
          <w:p w14:paraId="5520BCF1" w14:textId="77777777" w:rsidR="00F95FD3" w:rsidRPr="00F95FD3" w:rsidRDefault="00F95FD3" w:rsidP="00D96885">
            <w:pPr>
              <w:spacing w:line="480" w:lineRule="auto"/>
              <w:rPr>
                <w:rFonts w:ascii="Times New Roman" w:eastAsia="Times New Roman" w:hAnsi="Times New Roman" w:cs="Times New Roman"/>
                <w:kern w:val="0"/>
                <w:lang w:val="es-ES" w:eastAsia="es-CO"/>
                <w14:ligatures w14:val="none"/>
              </w:rPr>
            </w:pPr>
            <w:r w:rsidRPr="00F95FD3">
              <w:rPr>
                <w:rFonts w:ascii="Times New Roman" w:eastAsia="Times New Roman" w:hAnsi="Times New Roman" w:cs="Times New Roman"/>
                <w:kern w:val="0"/>
                <w:lang w:val="es-ES" w:eastAsia="es-CO"/>
                <w14:ligatures w14:val="none"/>
              </w:rPr>
              <w:t>Peso estimado</w:t>
            </w:r>
          </w:p>
        </w:tc>
        <w:tc>
          <w:tcPr>
            <w:tcW w:w="0" w:type="auto"/>
            <w:hideMark/>
          </w:tcPr>
          <w:p w14:paraId="63FD3E4B" w14:textId="77777777" w:rsidR="00F95FD3" w:rsidRPr="00F95FD3" w:rsidRDefault="00F95FD3" w:rsidP="00D96885">
            <w:pPr>
              <w:spacing w:line="48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kern w:val="0"/>
                <w:lang w:val="es-ES" w:eastAsia="es-CO"/>
                <w14:ligatures w14:val="none"/>
              </w:rPr>
            </w:pPr>
            <w:r w:rsidRPr="00F95FD3">
              <w:rPr>
                <w:rFonts w:ascii="Times New Roman" w:eastAsia="Times New Roman" w:hAnsi="Times New Roman" w:cs="Times New Roman"/>
                <w:kern w:val="0"/>
                <w:lang w:val="es-ES" w:eastAsia="es-CO"/>
                <w14:ligatures w14:val="none"/>
              </w:rPr>
              <w:t>800 – 1.200 kg</w:t>
            </w:r>
          </w:p>
        </w:tc>
      </w:tr>
    </w:tbl>
    <w:p w14:paraId="435729D3" w14:textId="77777777" w:rsidR="00F95FD3" w:rsidRPr="00F95FD3" w:rsidRDefault="00F95FD3" w:rsidP="00F95FD3">
      <w:pPr>
        <w:spacing w:after="0" w:line="480" w:lineRule="auto"/>
        <w:ind w:firstLine="720"/>
        <w:jc w:val="both"/>
        <w:rPr>
          <w:rFonts w:ascii="Times New Roman" w:eastAsia="Aptos" w:hAnsi="Times New Roman" w:cs="Times New Roman"/>
          <w:color w:val="000000"/>
        </w:rPr>
      </w:pPr>
    </w:p>
    <w:p w14:paraId="01EC5EC5" w14:textId="77777777" w:rsidR="00F95FD3" w:rsidRPr="00F95FD3" w:rsidRDefault="00F95FD3" w:rsidP="00F95FD3">
      <w:pPr>
        <w:spacing w:after="0" w:line="480" w:lineRule="auto"/>
        <w:jc w:val="both"/>
        <w:rPr>
          <w:rFonts w:ascii="Times New Roman" w:eastAsia="Aptos" w:hAnsi="Times New Roman" w:cs="Times New Roman"/>
          <w:color w:val="000000"/>
        </w:rPr>
      </w:pPr>
      <w:r w:rsidRPr="00F95FD3">
        <w:rPr>
          <w:rFonts w:ascii="Times New Roman" w:eastAsia="Aptos" w:hAnsi="Times New Roman" w:cs="Times New Roman"/>
          <w:b/>
          <w:bCs/>
          <w:i/>
          <w:iCs/>
          <w:color w:val="000000"/>
        </w:rPr>
        <w:t xml:space="preserve">Nota. </w:t>
      </w:r>
      <w:r w:rsidRPr="00F95FD3">
        <w:rPr>
          <w:rFonts w:ascii="Times New Roman" w:eastAsia="Aptos" w:hAnsi="Times New Roman" w:cs="Times New Roman"/>
          <w:color w:val="000000"/>
        </w:rPr>
        <w:t>Adaptado de especificaciones comerciales de remolques en Colombia (MercadoLibre, 2024).</w:t>
      </w:r>
    </w:p>
    <w:p w14:paraId="63FC5A3F" w14:textId="77777777" w:rsidR="00F95FD3" w:rsidRPr="00F95FD3" w:rsidRDefault="00F95FD3" w:rsidP="00F95FD3">
      <w:pPr>
        <w:spacing w:after="0" w:line="480" w:lineRule="auto"/>
        <w:ind w:firstLine="720"/>
        <w:jc w:val="both"/>
        <w:rPr>
          <w:rFonts w:ascii="Times New Roman" w:eastAsia="Aptos" w:hAnsi="Times New Roman" w:cs="Times New Roman"/>
          <w:color w:val="000000"/>
        </w:rPr>
      </w:pPr>
      <w:r w:rsidRPr="00F95FD3">
        <w:rPr>
          <w:rFonts w:ascii="Times New Roman" w:eastAsia="Aptos" w:hAnsi="Times New Roman" w:cs="Times New Roman"/>
          <w:color w:val="000000"/>
        </w:rPr>
        <w:t>Las dimensiones seleccionadas permiten acondicionar un espacio funcional para la prestación de servicios de manicure, maquillaje y peinado, incorporando áreas destinadas a atención al cliente, almacenamiento de insumos, circulación interna y actividades de limpieza y bioseguridad.</w:t>
      </w:r>
    </w:p>
    <w:p w14:paraId="631F02F2" w14:textId="77777777" w:rsidR="00F95FD3" w:rsidRPr="00F95FD3" w:rsidRDefault="00F95FD3" w:rsidP="00F95FD3">
      <w:pPr>
        <w:spacing w:after="0" w:line="480" w:lineRule="auto"/>
        <w:ind w:firstLine="720"/>
        <w:jc w:val="both"/>
        <w:rPr>
          <w:rFonts w:ascii="Times New Roman" w:eastAsia="Aptos" w:hAnsi="Times New Roman" w:cs="Times New Roman"/>
          <w:color w:val="000000"/>
        </w:rPr>
      </w:pPr>
      <w:r w:rsidRPr="00F95FD3">
        <w:rPr>
          <w:rFonts w:ascii="Times New Roman" w:eastAsia="Aptos" w:hAnsi="Times New Roman" w:cs="Times New Roman"/>
          <w:color w:val="000000"/>
        </w:rPr>
        <w:t xml:space="preserve">La configuración inicial contempla la operación simultánea de dos estaciones de trabajo, decisión que resulta coherente con la capacidad instalada definida para el proyecto, equivalente a 27 servicios diarios. Esta alternativa permite optimizar la </w:t>
      </w:r>
      <w:r w:rsidRPr="00F95FD3">
        <w:rPr>
          <w:rFonts w:ascii="Times New Roman" w:eastAsia="Aptos" w:hAnsi="Times New Roman" w:cs="Times New Roman"/>
          <w:color w:val="000000"/>
        </w:rPr>
        <w:lastRenderedPageBreak/>
        <w:t>inversión inicial, mejorar el aprovechamiento del espacio disponible y mantener condiciones adecuadas de comodidad y seguridad para clientes y colaboradores.</w:t>
      </w:r>
    </w:p>
    <w:p w14:paraId="37C0E983" w14:textId="77777777" w:rsidR="00F95FD3" w:rsidRDefault="00F95FD3" w:rsidP="00F95FD3">
      <w:pPr>
        <w:spacing w:after="0" w:line="480" w:lineRule="auto"/>
        <w:ind w:firstLine="720"/>
        <w:jc w:val="both"/>
        <w:rPr>
          <w:rFonts w:ascii="Times New Roman" w:eastAsia="Aptos" w:hAnsi="Times New Roman" w:cs="Times New Roman"/>
          <w:color w:val="000000"/>
        </w:rPr>
      </w:pPr>
      <w:r w:rsidRPr="00F95FD3">
        <w:rPr>
          <w:rFonts w:ascii="Times New Roman" w:eastAsia="Aptos" w:hAnsi="Times New Roman" w:cs="Times New Roman"/>
          <w:color w:val="000000"/>
        </w:rPr>
        <w:t>Adicionalmente, el diseño del remolque considera la posibilidad de incorporar una tercera estación de trabajo en etapas futuras de crecimiento, una vez se alcancen mayores niveles de utilización de la capacidad instalada y las condiciones operativas y financieras del proyecto justifiquen la ampliación de la infraestructura.</w:t>
      </w:r>
    </w:p>
    <w:p w14:paraId="7ECB1A22" w14:textId="77777777" w:rsidR="00F95FD3" w:rsidRPr="00F95FD3" w:rsidRDefault="00F95FD3" w:rsidP="00F95FD3">
      <w:pPr>
        <w:spacing w:after="0" w:line="480" w:lineRule="auto"/>
        <w:ind w:firstLine="720"/>
        <w:jc w:val="both"/>
        <w:rPr>
          <w:rFonts w:ascii="Times New Roman" w:eastAsia="Aptos" w:hAnsi="Times New Roman" w:cs="Times New Roman"/>
          <w:color w:val="000000"/>
        </w:rPr>
      </w:pPr>
    </w:p>
    <w:p w14:paraId="50B6787F" w14:textId="77777777" w:rsidR="00F95FD3" w:rsidRPr="00F95FD3" w:rsidRDefault="00F95FD3" w:rsidP="00F95FD3">
      <w:pPr>
        <w:keepNext/>
        <w:keepLines/>
        <w:spacing w:after="0" w:line="480" w:lineRule="auto"/>
        <w:jc w:val="both"/>
        <w:outlineLvl w:val="2"/>
        <w:rPr>
          <w:rFonts w:ascii="Times New Roman" w:eastAsia="Times New Roman" w:hAnsi="Times New Roman" w:cs="Times New Roman"/>
          <w:b/>
          <w:i/>
          <w:color w:val="000000"/>
          <w:szCs w:val="28"/>
        </w:rPr>
      </w:pPr>
      <w:bookmarkStart w:id="2" w:name="_Toc231551436"/>
      <w:r w:rsidRPr="00F95FD3">
        <w:rPr>
          <w:rFonts w:ascii="Times New Roman" w:eastAsia="Times New Roman" w:hAnsi="Times New Roman" w:cs="Times New Roman"/>
          <w:b/>
          <w:i/>
          <w:color w:val="000000"/>
          <w:szCs w:val="28"/>
        </w:rPr>
        <w:t>Distribución interna (layout funcional)</w:t>
      </w:r>
      <w:bookmarkEnd w:id="2"/>
    </w:p>
    <w:p w14:paraId="03397A94" w14:textId="77777777" w:rsidR="00F95FD3" w:rsidRPr="00F95FD3" w:rsidRDefault="00F95FD3" w:rsidP="00F95FD3">
      <w:pPr>
        <w:spacing w:after="0" w:line="480" w:lineRule="auto"/>
        <w:ind w:firstLine="720"/>
        <w:jc w:val="both"/>
        <w:rPr>
          <w:rFonts w:ascii="Times New Roman" w:eastAsia="Aptos" w:hAnsi="Times New Roman" w:cs="Times New Roman"/>
          <w:color w:val="000000"/>
        </w:rPr>
      </w:pPr>
      <w:r w:rsidRPr="00F95FD3">
        <w:rPr>
          <w:rFonts w:ascii="Times New Roman" w:eastAsia="Aptos" w:hAnsi="Times New Roman" w:cs="Times New Roman"/>
          <w:color w:val="000000"/>
        </w:rPr>
        <w:t>El espacio interno del remolque se distribuye estratégicamente para garantizar la eficiencia operativa, la comodidad de los clientes y el adecuado desarrollo de las actividades asociadas a la prestación de los servicios de belleza. La configuración propuesta responde a la capacidad instalada inicial del proyecto, la cual contempla la operación simultánea de dos estaciones de trabajo.</w:t>
      </w:r>
    </w:p>
    <w:p w14:paraId="4F203C75" w14:textId="77777777" w:rsidR="00F95FD3" w:rsidRPr="00F95FD3" w:rsidRDefault="00F95FD3" w:rsidP="00F95FD3">
      <w:pPr>
        <w:spacing w:after="0" w:line="480" w:lineRule="auto"/>
        <w:ind w:firstLine="720"/>
        <w:jc w:val="both"/>
        <w:rPr>
          <w:rFonts w:ascii="Times New Roman" w:eastAsia="Aptos" w:hAnsi="Times New Roman" w:cs="Times New Roman"/>
          <w:color w:val="000000"/>
        </w:rPr>
      </w:pPr>
      <w:r w:rsidRPr="00F95FD3">
        <w:rPr>
          <w:rFonts w:ascii="Times New Roman" w:eastAsia="Aptos" w:hAnsi="Times New Roman" w:cs="Times New Roman"/>
          <w:color w:val="000000"/>
        </w:rPr>
        <w:t>Para optimizar el aprovechamiento del espacio disponible, se definieron las siguientes áreas funcionales:</w:t>
      </w:r>
    </w:p>
    <w:p w14:paraId="22BC334B" w14:textId="77777777" w:rsidR="00F95FD3" w:rsidRPr="00F95FD3" w:rsidRDefault="00F95FD3" w:rsidP="00F95FD3">
      <w:pPr>
        <w:numPr>
          <w:ilvl w:val="0"/>
          <w:numId w:val="6"/>
        </w:numPr>
        <w:spacing w:after="0" w:line="480" w:lineRule="auto"/>
        <w:ind w:left="720"/>
        <w:contextualSpacing/>
        <w:jc w:val="both"/>
        <w:rPr>
          <w:rFonts w:ascii="Times New Roman" w:eastAsia="Aptos" w:hAnsi="Times New Roman" w:cs="Times New Roman"/>
          <w:color w:val="000000"/>
        </w:rPr>
      </w:pPr>
      <w:r w:rsidRPr="00F95FD3">
        <w:rPr>
          <w:rFonts w:ascii="Times New Roman" w:eastAsia="Aptos" w:hAnsi="Times New Roman" w:cs="Times New Roman"/>
          <w:color w:val="000000"/>
        </w:rPr>
        <w:t>Zona de atención al cliente: conformada por dos estaciones de servicio equipadas para la prestación de servicios de manicure, maquillaje y peinado.</w:t>
      </w:r>
    </w:p>
    <w:p w14:paraId="2908861C" w14:textId="77777777" w:rsidR="00F95FD3" w:rsidRPr="00F95FD3" w:rsidRDefault="00F95FD3" w:rsidP="00F95FD3">
      <w:pPr>
        <w:numPr>
          <w:ilvl w:val="0"/>
          <w:numId w:val="6"/>
        </w:numPr>
        <w:spacing w:after="0" w:line="480" w:lineRule="auto"/>
        <w:ind w:left="720"/>
        <w:contextualSpacing/>
        <w:jc w:val="both"/>
        <w:rPr>
          <w:rFonts w:ascii="Times New Roman" w:eastAsia="Aptos" w:hAnsi="Times New Roman" w:cs="Times New Roman"/>
          <w:color w:val="000000"/>
        </w:rPr>
      </w:pPr>
      <w:r w:rsidRPr="00F95FD3">
        <w:rPr>
          <w:rFonts w:ascii="Times New Roman" w:eastAsia="Aptos" w:hAnsi="Times New Roman" w:cs="Times New Roman"/>
          <w:color w:val="000000"/>
        </w:rPr>
        <w:t>Zona de trabajo: destinada a la ubicación de equipos, herramientas y superficies de apoyo requeridas para la ejecución de los servicios.</w:t>
      </w:r>
    </w:p>
    <w:p w14:paraId="470DAD0C" w14:textId="77777777" w:rsidR="00F95FD3" w:rsidRPr="00F95FD3" w:rsidRDefault="00F95FD3" w:rsidP="00F95FD3">
      <w:pPr>
        <w:numPr>
          <w:ilvl w:val="0"/>
          <w:numId w:val="6"/>
        </w:numPr>
        <w:spacing w:after="0" w:line="480" w:lineRule="auto"/>
        <w:ind w:left="720"/>
        <w:contextualSpacing/>
        <w:jc w:val="both"/>
        <w:rPr>
          <w:rFonts w:ascii="Times New Roman" w:eastAsia="Aptos" w:hAnsi="Times New Roman" w:cs="Times New Roman"/>
          <w:color w:val="000000"/>
        </w:rPr>
      </w:pPr>
      <w:r w:rsidRPr="00F95FD3">
        <w:rPr>
          <w:rFonts w:ascii="Times New Roman" w:eastAsia="Aptos" w:hAnsi="Times New Roman" w:cs="Times New Roman"/>
          <w:color w:val="000000"/>
        </w:rPr>
        <w:t>Zona de almacenamiento: destinada al resguardo de insumos, productos cosméticos, equipos portátiles y materiales de reposición.</w:t>
      </w:r>
    </w:p>
    <w:p w14:paraId="72B48D22" w14:textId="77777777" w:rsidR="00F95FD3" w:rsidRPr="00F95FD3" w:rsidRDefault="00F95FD3" w:rsidP="00F95FD3">
      <w:pPr>
        <w:numPr>
          <w:ilvl w:val="0"/>
          <w:numId w:val="6"/>
        </w:numPr>
        <w:spacing w:after="0" w:line="480" w:lineRule="auto"/>
        <w:ind w:left="720"/>
        <w:contextualSpacing/>
        <w:jc w:val="both"/>
        <w:rPr>
          <w:rFonts w:ascii="Times New Roman" w:eastAsia="Aptos" w:hAnsi="Times New Roman" w:cs="Times New Roman"/>
          <w:color w:val="000000"/>
        </w:rPr>
      </w:pPr>
      <w:r w:rsidRPr="00F95FD3">
        <w:rPr>
          <w:rFonts w:ascii="Times New Roman" w:eastAsia="Aptos" w:hAnsi="Times New Roman" w:cs="Times New Roman"/>
          <w:color w:val="000000"/>
        </w:rPr>
        <w:t>Zona de limpieza y bioseguridad: destinada al lavado de manos, desinfección de herramientas y manejo de residuos generados durante la operación.</w:t>
      </w:r>
    </w:p>
    <w:p w14:paraId="13974126" w14:textId="77777777" w:rsidR="00F95FD3" w:rsidRPr="00F95FD3" w:rsidRDefault="00F95FD3" w:rsidP="00F95FD3">
      <w:pPr>
        <w:spacing w:after="0" w:line="480" w:lineRule="auto"/>
        <w:ind w:firstLine="720"/>
        <w:jc w:val="both"/>
        <w:rPr>
          <w:rFonts w:ascii="Times New Roman" w:eastAsia="Aptos" w:hAnsi="Times New Roman" w:cs="Times New Roman"/>
          <w:color w:val="000000"/>
        </w:rPr>
      </w:pPr>
      <w:r w:rsidRPr="00F95FD3">
        <w:rPr>
          <w:rFonts w:ascii="Times New Roman" w:eastAsia="Aptos" w:hAnsi="Times New Roman" w:cs="Times New Roman"/>
          <w:color w:val="000000"/>
        </w:rPr>
        <w:t xml:space="preserve">La distribución interna contempla dos estaciones de trabajo ubicadas lateralmente, permitiendo la atención simultánea de clientes y facilitando la circulación del personal </w:t>
      </w:r>
      <w:r w:rsidRPr="00F95FD3">
        <w:rPr>
          <w:rFonts w:ascii="Times New Roman" w:eastAsia="Aptos" w:hAnsi="Times New Roman" w:cs="Times New Roman"/>
          <w:color w:val="000000"/>
        </w:rPr>
        <w:lastRenderedPageBreak/>
        <w:t>dentro del remolque. Cada estación contará con iluminación específica, espejo individual, puntos de conexión eléctrica y superficies de apoyo para la correcta ejecución de los procedimientos.La organización del espacio busca minimizar desplazamientos innecesarios, mejorar la productividad del personal y garantizar condiciones adecuadas de seguridad, higiene y confort durante la prestación del servicio.</w:t>
      </w:r>
    </w:p>
    <w:p w14:paraId="2CAB0295" w14:textId="77777777" w:rsidR="00F95FD3" w:rsidRPr="00F95FD3" w:rsidRDefault="00F95FD3" w:rsidP="00F95FD3">
      <w:pPr>
        <w:spacing w:after="0" w:line="480" w:lineRule="auto"/>
        <w:ind w:firstLine="720"/>
        <w:jc w:val="both"/>
        <w:rPr>
          <w:rFonts w:ascii="Times New Roman" w:eastAsia="Aptos" w:hAnsi="Times New Roman" w:cs="Times New Roman"/>
          <w:color w:val="000000"/>
        </w:rPr>
      </w:pPr>
      <w:r w:rsidRPr="00F95FD3">
        <w:rPr>
          <w:rFonts w:ascii="Times New Roman" w:eastAsia="Aptos" w:hAnsi="Times New Roman" w:cs="Times New Roman"/>
          <w:color w:val="000000"/>
        </w:rPr>
        <w:t>Esta configuración resulta coherente con la capacidad instalada inicial de 27 servicios diarios y con la estructura organizacional definida para el proyecto. Asimismo, el diseño contempla la posibilidad de incorporar una tercera estación de trabajo en futuras etapas de crecimiento, siempre que los niveles de ocupación y la demanda del mercado justifiquen la ampliación de la capacidad operativa.</w:t>
      </w:r>
    </w:p>
    <w:p w14:paraId="6463AFF0" w14:textId="77777777" w:rsidR="00F95FD3" w:rsidRPr="009B039D" w:rsidRDefault="00F95FD3" w:rsidP="009B039D">
      <w:pPr>
        <w:spacing w:after="0" w:line="480" w:lineRule="auto"/>
        <w:ind w:firstLine="720"/>
        <w:jc w:val="both"/>
        <w:rPr>
          <w:rFonts w:ascii="Times New Roman" w:eastAsia="Aptos" w:hAnsi="Times New Roman" w:cs="Times New Roman"/>
          <w:color w:val="000000"/>
        </w:rPr>
      </w:pPr>
    </w:p>
    <w:p w14:paraId="58EED1A7" w14:textId="77777777" w:rsidR="009B039D" w:rsidRDefault="009B039D" w:rsidP="009B039D">
      <w:pPr>
        <w:spacing w:after="0" w:line="480" w:lineRule="auto"/>
        <w:ind w:firstLine="720"/>
        <w:jc w:val="both"/>
        <w:rPr>
          <w:rFonts w:ascii="Times New Roman" w:eastAsia="Aptos" w:hAnsi="Times New Roman" w:cs="Times New Roman"/>
          <w:color w:val="000000"/>
        </w:rPr>
      </w:pPr>
    </w:p>
    <w:p w14:paraId="47ABDAFF" w14:textId="77777777" w:rsidR="009B039D" w:rsidRPr="009B039D" w:rsidRDefault="009B039D" w:rsidP="009B039D">
      <w:pPr>
        <w:spacing w:after="0" w:line="480" w:lineRule="auto"/>
        <w:ind w:firstLine="720"/>
        <w:jc w:val="both"/>
        <w:rPr>
          <w:rFonts w:ascii="Times New Roman" w:eastAsia="Aptos" w:hAnsi="Times New Roman" w:cs="Times New Roman"/>
          <w:color w:val="000000"/>
        </w:rPr>
      </w:pPr>
    </w:p>
    <w:p w14:paraId="2E1F15CA" w14:textId="77777777" w:rsidR="009B039D" w:rsidRPr="009B039D" w:rsidRDefault="009B039D" w:rsidP="009B039D">
      <w:pPr>
        <w:spacing w:after="0" w:line="480" w:lineRule="auto"/>
        <w:ind w:firstLine="720"/>
        <w:jc w:val="both"/>
        <w:rPr>
          <w:rFonts w:ascii="Times New Roman" w:eastAsia="Aptos" w:hAnsi="Times New Roman" w:cs="Times New Roman"/>
          <w:color w:val="000000"/>
          <w:lang w:val="es-ES"/>
        </w:rPr>
      </w:pPr>
    </w:p>
    <w:p w14:paraId="7993C145" w14:textId="77777777" w:rsidR="009B039D" w:rsidRPr="009B039D" w:rsidRDefault="009B039D" w:rsidP="009B039D">
      <w:pPr>
        <w:spacing w:after="0" w:line="480" w:lineRule="auto"/>
        <w:ind w:firstLine="720"/>
        <w:jc w:val="both"/>
        <w:rPr>
          <w:rFonts w:ascii="Times New Roman" w:eastAsia="Aptos" w:hAnsi="Times New Roman" w:cs="Times New Roman"/>
          <w:color w:val="000000"/>
          <w:lang w:val="es-ES"/>
        </w:rPr>
      </w:pPr>
    </w:p>
    <w:p w14:paraId="346A5A92" w14:textId="77777777" w:rsidR="009B039D" w:rsidRPr="009B039D" w:rsidRDefault="009B039D" w:rsidP="009B039D">
      <w:pPr>
        <w:spacing w:after="0" w:line="480" w:lineRule="auto"/>
        <w:ind w:firstLine="720"/>
        <w:jc w:val="both"/>
        <w:rPr>
          <w:rFonts w:ascii="Times New Roman" w:eastAsia="Aptos" w:hAnsi="Times New Roman" w:cs="Times New Roman"/>
          <w:color w:val="000000"/>
          <w:lang w:val="es-ES"/>
        </w:rPr>
      </w:pPr>
    </w:p>
    <w:p w14:paraId="6F215918" w14:textId="77777777" w:rsidR="009B039D" w:rsidRPr="009B039D" w:rsidRDefault="009B039D" w:rsidP="009B039D">
      <w:pPr>
        <w:spacing w:after="0" w:line="480" w:lineRule="auto"/>
        <w:ind w:firstLine="720"/>
        <w:jc w:val="both"/>
        <w:rPr>
          <w:rFonts w:ascii="Times New Roman" w:eastAsia="Aptos" w:hAnsi="Times New Roman" w:cs="Times New Roman"/>
          <w:color w:val="000000"/>
          <w:lang w:val="es-ES"/>
        </w:rPr>
      </w:pPr>
    </w:p>
    <w:p w14:paraId="6D63E78D" w14:textId="77777777" w:rsidR="009B039D" w:rsidRPr="009B039D" w:rsidRDefault="009B039D" w:rsidP="009B039D">
      <w:pPr>
        <w:spacing w:after="0" w:line="480" w:lineRule="auto"/>
        <w:ind w:firstLine="720"/>
        <w:jc w:val="both"/>
        <w:rPr>
          <w:rFonts w:ascii="Times New Roman" w:eastAsia="Aptos" w:hAnsi="Times New Roman" w:cs="Times New Roman"/>
          <w:color w:val="000000"/>
        </w:rPr>
        <w:sectPr w:rsidR="009B039D" w:rsidRPr="009B039D" w:rsidSect="009B039D">
          <w:footerReference w:type="default" r:id="rId8"/>
          <w:pgSz w:w="11906" w:h="16838"/>
          <w:pgMar w:top="1417" w:right="1701" w:bottom="1417" w:left="1701" w:header="708" w:footer="708" w:gutter="0"/>
          <w:cols w:space="708"/>
          <w:docGrid w:linePitch="360"/>
        </w:sectPr>
      </w:pPr>
    </w:p>
    <w:p w14:paraId="4F66DF62" w14:textId="37918911" w:rsidR="009B039D" w:rsidRPr="009B039D" w:rsidRDefault="009B039D" w:rsidP="009B039D">
      <w:pPr>
        <w:spacing w:after="0" w:line="480" w:lineRule="auto"/>
        <w:jc w:val="both"/>
        <w:rPr>
          <w:rFonts w:ascii="Times New Roman" w:eastAsia="Aptos" w:hAnsi="Times New Roman" w:cs="Times New Roman"/>
          <w:b/>
          <w:bCs/>
          <w:color w:val="000000"/>
          <w:lang w:val="es-ES"/>
        </w:rPr>
      </w:pPr>
      <w:r w:rsidRPr="009B039D">
        <w:rPr>
          <w:rFonts w:ascii="Times New Roman" w:eastAsia="Aptos" w:hAnsi="Times New Roman" w:cs="Times New Roman"/>
          <w:b/>
          <w:bCs/>
          <w:noProof/>
          <w:color w:val="000000"/>
        </w:rPr>
        <w:lastRenderedPageBreak/>
        <w:drawing>
          <wp:anchor distT="0" distB="0" distL="114300" distR="114300" simplePos="0" relativeHeight="251661312" behindDoc="0" locked="0" layoutInCell="1" allowOverlap="1" wp14:anchorId="72C8204C" wp14:editId="749EC4F3">
            <wp:simplePos x="0" y="0"/>
            <wp:positionH relativeFrom="margin">
              <wp:align>left</wp:align>
            </wp:positionH>
            <wp:positionV relativeFrom="paragraph">
              <wp:posOffset>285115</wp:posOffset>
            </wp:positionV>
            <wp:extent cx="7639496" cy="5096316"/>
            <wp:effectExtent l="0" t="0" r="0" b="9525"/>
            <wp:wrapNone/>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639496" cy="5096316"/>
                    </a:xfrm>
                    <a:prstGeom prst="rect">
                      <a:avLst/>
                    </a:prstGeom>
                    <a:noFill/>
                  </pic:spPr>
                </pic:pic>
              </a:graphicData>
            </a:graphic>
            <wp14:sizeRelH relativeFrom="margin">
              <wp14:pctWidth>0</wp14:pctWidth>
            </wp14:sizeRelH>
            <wp14:sizeRelV relativeFrom="margin">
              <wp14:pctHeight>0</wp14:pctHeight>
            </wp14:sizeRelV>
          </wp:anchor>
        </w:drawing>
      </w:r>
      <w:r w:rsidRPr="009B039D">
        <w:rPr>
          <w:rFonts w:ascii="Times New Roman" w:eastAsia="Aptos" w:hAnsi="Times New Roman" w:cs="Times New Roman"/>
          <w:b/>
          <w:bCs/>
          <w:color w:val="000000"/>
          <w:lang w:val="es-ES"/>
        </w:rPr>
        <w:t>Plano del layout operativo del remolque para estudio móvil de belleza Motion Glam</w:t>
      </w:r>
    </w:p>
    <w:p w14:paraId="2CB6F38D" w14:textId="389497D5" w:rsidR="009B039D" w:rsidRPr="009B039D" w:rsidRDefault="009B039D" w:rsidP="009B039D">
      <w:pPr>
        <w:tabs>
          <w:tab w:val="left" w:pos="1260"/>
        </w:tabs>
        <w:spacing w:after="0" w:line="480" w:lineRule="auto"/>
        <w:ind w:firstLine="720"/>
        <w:jc w:val="both"/>
        <w:rPr>
          <w:rFonts w:ascii="Times New Roman" w:eastAsia="Aptos" w:hAnsi="Times New Roman" w:cs="Times New Roman"/>
          <w:color w:val="000000"/>
        </w:rPr>
        <w:sectPr w:rsidR="009B039D" w:rsidRPr="009B039D" w:rsidSect="009B039D">
          <w:pgSz w:w="16838" w:h="11906" w:orient="landscape"/>
          <w:pgMar w:top="1701" w:right="1417" w:bottom="1701" w:left="1417" w:header="708" w:footer="708" w:gutter="0"/>
          <w:cols w:space="708"/>
          <w:docGrid w:linePitch="360"/>
        </w:sectPr>
      </w:pPr>
    </w:p>
    <w:p w14:paraId="01AA2E49" w14:textId="77777777" w:rsidR="009B039D" w:rsidRPr="009B039D" w:rsidRDefault="009B039D" w:rsidP="009B039D">
      <w:pPr>
        <w:spacing w:after="0" w:line="480" w:lineRule="auto"/>
        <w:ind w:firstLine="720"/>
        <w:jc w:val="both"/>
        <w:rPr>
          <w:rFonts w:ascii="Times New Roman" w:eastAsia="Aptos" w:hAnsi="Times New Roman" w:cs="Times New Roman"/>
          <w:color w:val="000000"/>
        </w:rPr>
      </w:pPr>
      <w:r w:rsidRPr="009B039D">
        <w:rPr>
          <w:rFonts w:ascii="Times New Roman" w:eastAsia="Aptos" w:hAnsi="Times New Roman" w:cs="Times New Roman"/>
          <w:color w:val="000000"/>
        </w:rPr>
        <w:lastRenderedPageBreak/>
        <w:t>La distribución espacial presentada permite optimizar el aprovechamiento del área útil disponible dentro del remolque, garantizando condiciones adecuadas de operación, comodidad para los clientes y eficiencia en la prestación de los servicios. El diseño incorpora dos estaciones de trabajo completamente equipadas, una zona de circulación central que facilita el desplazamiento del personal y los usuarios, espacios destinados al almacenamiento de insumos y una zona específica para limpieza y bioseguridad.</w:t>
      </w:r>
    </w:p>
    <w:p w14:paraId="78BE53A0" w14:textId="77777777" w:rsidR="009B039D" w:rsidRPr="009B039D" w:rsidRDefault="009B039D" w:rsidP="009B039D">
      <w:pPr>
        <w:spacing w:after="0" w:line="480" w:lineRule="auto"/>
        <w:ind w:firstLine="720"/>
        <w:jc w:val="both"/>
        <w:rPr>
          <w:rFonts w:ascii="Times New Roman" w:eastAsia="Aptos" w:hAnsi="Times New Roman" w:cs="Times New Roman"/>
          <w:color w:val="000000"/>
        </w:rPr>
      </w:pPr>
      <w:r w:rsidRPr="009B039D">
        <w:rPr>
          <w:rFonts w:ascii="Times New Roman" w:eastAsia="Aptos" w:hAnsi="Times New Roman" w:cs="Times New Roman"/>
          <w:color w:val="000000"/>
        </w:rPr>
        <w:t>La organización del espacio responde a criterios de funcionalidad y ergonomía, permitiendo desarrollar simultáneamente diferentes actividades sin generar interferencias en el flujo operativo. Asimismo, la separación de las áreas de almacenamiento y bioseguridad contribuye al cumplimiento de los protocolos sanitarios exigidos para la prestación de servicios de belleza, favoreciendo condiciones adecuadas de higiene y seguridad.</w:t>
      </w:r>
    </w:p>
    <w:p w14:paraId="389B084E" w14:textId="77777777" w:rsidR="009B039D" w:rsidRPr="009B039D" w:rsidRDefault="009B039D" w:rsidP="009B039D">
      <w:pPr>
        <w:spacing w:after="0" w:line="480" w:lineRule="auto"/>
        <w:ind w:firstLine="720"/>
        <w:jc w:val="both"/>
        <w:rPr>
          <w:rFonts w:ascii="Times New Roman" w:eastAsia="Aptos" w:hAnsi="Times New Roman" w:cs="Times New Roman"/>
          <w:color w:val="000000"/>
        </w:rPr>
      </w:pPr>
      <w:r w:rsidRPr="009B039D">
        <w:rPr>
          <w:rFonts w:ascii="Times New Roman" w:eastAsia="Aptos" w:hAnsi="Times New Roman" w:cs="Times New Roman"/>
          <w:color w:val="000000"/>
        </w:rPr>
        <w:t>Desde la perspectiva operativa, el layout propuesto es coherente con la capacidad instalada definida para Motion Glam, equivalente a 27 servicios diarios. La disposición de dos estaciones de trabajo permite atender clientes de manera simultánea, optimizando la productividad del personal y reduciendo tiempos improductivos asociados a desplazamientos o reorganización de herramientas e insumos.</w:t>
      </w:r>
    </w:p>
    <w:p w14:paraId="41731097" w14:textId="51DE195B" w:rsidR="005246E1" w:rsidRDefault="009B039D" w:rsidP="009B039D">
      <w:pPr>
        <w:spacing w:after="0" w:line="480" w:lineRule="auto"/>
        <w:ind w:firstLine="720"/>
        <w:jc w:val="both"/>
        <w:rPr>
          <w:rFonts w:ascii="Times New Roman" w:eastAsia="Aptos" w:hAnsi="Times New Roman" w:cs="Times New Roman"/>
          <w:color w:val="000000"/>
        </w:rPr>
      </w:pPr>
      <w:r w:rsidRPr="009B039D">
        <w:rPr>
          <w:rFonts w:ascii="Times New Roman" w:eastAsia="Aptos" w:hAnsi="Times New Roman" w:cs="Times New Roman"/>
          <w:color w:val="000000"/>
        </w:rPr>
        <w:t>En términos estratégicos, el diseño del estudio móvil constituye un elemento diferenciador del modelo de negocio, al integrar movilidad, funcionalidad y experiencia de servicio en un espacio compacto y adaptable. Esta configuración permite acercar los servicios de belleza a diferentes segmentos de mercado, manteniendo estándares adecuados de calidad, confort y eficiencia operativa.</w:t>
      </w:r>
    </w:p>
    <w:p w14:paraId="5392562C" w14:textId="77777777" w:rsidR="00F95FD3" w:rsidRPr="00F95FD3" w:rsidRDefault="00F95FD3" w:rsidP="00F95FD3">
      <w:pPr>
        <w:spacing w:after="0" w:line="480" w:lineRule="auto"/>
        <w:ind w:firstLine="720"/>
        <w:jc w:val="both"/>
        <w:rPr>
          <w:rFonts w:ascii="Times New Roman" w:eastAsia="Aptos" w:hAnsi="Times New Roman" w:cs="Times New Roman"/>
          <w:color w:val="000000"/>
        </w:rPr>
      </w:pPr>
    </w:p>
    <w:p w14:paraId="3000BBE3" w14:textId="0686B4D0" w:rsidR="00F95FD3" w:rsidRPr="00F95FD3" w:rsidRDefault="00F95FD3" w:rsidP="00F95FD3">
      <w:pPr>
        <w:keepNext/>
        <w:keepLines/>
        <w:spacing w:after="0" w:line="480" w:lineRule="auto"/>
        <w:jc w:val="both"/>
        <w:outlineLvl w:val="2"/>
        <w:rPr>
          <w:rFonts w:ascii="Times New Roman" w:eastAsia="Times New Roman" w:hAnsi="Times New Roman" w:cs="Times New Roman"/>
          <w:b/>
          <w:i/>
          <w:color w:val="000000"/>
          <w:szCs w:val="28"/>
        </w:rPr>
      </w:pPr>
      <w:bookmarkStart w:id="3" w:name="_Toc231551437"/>
      <w:r w:rsidRPr="00F95FD3">
        <w:rPr>
          <w:rFonts w:ascii="Times New Roman" w:eastAsia="Times New Roman" w:hAnsi="Times New Roman" w:cs="Times New Roman"/>
          <w:b/>
          <w:i/>
          <w:color w:val="000000"/>
          <w:szCs w:val="28"/>
        </w:rPr>
        <w:lastRenderedPageBreak/>
        <w:t>Equipamiento del remolque</w:t>
      </w:r>
      <w:bookmarkEnd w:id="3"/>
    </w:p>
    <w:p w14:paraId="2734CE81" w14:textId="77777777" w:rsidR="00F95FD3" w:rsidRPr="00F95FD3" w:rsidRDefault="00F95FD3" w:rsidP="00F95FD3">
      <w:pPr>
        <w:spacing w:after="0" w:line="480" w:lineRule="auto"/>
        <w:ind w:firstLine="720"/>
        <w:jc w:val="both"/>
        <w:rPr>
          <w:rFonts w:ascii="Times New Roman" w:eastAsia="Aptos" w:hAnsi="Times New Roman" w:cs="Times New Roman"/>
          <w:color w:val="000000"/>
        </w:rPr>
      </w:pPr>
      <w:r w:rsidRPr="00F95FD3">
        <w:rPr>
          <w:rFonts w:ascii="Times New Roman" w:eastAsia="Aptos" w:hAnsi="Times New Roman" w:cs="Times New Roman"/>
          <w:color w:val="000000"/>
        </w:rPr>
        <w:t>El diseño incluye equipamiento profesional necesario para garantizar la calidad del servicio.</w:t>
      </w:r>
    </w:p>
    <w:p w14:paraId="593AF190" w14:textId="67271AF1" w:rsidR="00180FC5" w:rsidRDefault="00F95FD3" w:rsidP="00F95FD3">
      <w:pPr>
        <w:spacing w:after="0" w:line="240" w:lineRule="auto"/>
        <w:jc w:val="both"/>
        <w:rPr>
          <w:rFonts w:ascii="Times New Roman" w:eastAsia="Aptos" w:hAnsi="Times New Roman" w:cs="Times New Roman"/>
          <w:b/>
          <w:iCs/>
          <w:color w:val="000000"/>
          <w:szCs w:val="18"/>
          <w:lang w:val="es-ES"/>
        </w:rPr>
      </w:pPr>
      <w:r w:rsidRPr="00F95FD3">
        <w:rPr>
          <w:rFonts w:ascii="Times New Roman" w:eastAsia="Aptos" w:hAnsi="Times New Roman" w:cs="Times New Roman"/>
          <w:b/>
          <w:iCs/>
          <w:color w:val="000000"/>
          <w:szCs w:val="18"/>
          <w:lang w:val="es-ES"/>
        </w:rPr>
        <w:t xml:space="preserve">Tabla </w:t>
      </w:r>
      <w:r w:rsidR="00AE6A10">
        <w:rPr>
          <w:rFonts w:ascii="Times New Roman" w:eastAsia="Aptos" w:hAnsi="Times New Roman" w:cs="Times New Roman"/>
          <w:b/>
          <w:iCs/>
          <w:color w:val="000000"/>
          <w:szCs w:val="18"/>
          <w:lang w:val="es-ES"/>
        </w:rPr>
        <w:t>E</w:t>
      </w:r>
      <w:r w:rsidR="00180FC5">
        <w:rPr>
          <w:rFonts w:ascii="Times New Roman" w:eastAsia="Aptos" w:hAnsi="Times New Roman" w:cs="Times New Roman"/>
          <w:b/>
          <w:iCs/>
          <w:color w:val="000000"/>
          <w:szCs w:val="18"/>
          <w:lang w:val="es-ES"/>
        </w:rPr>
        <w:t>3</w:t>
      </w:r>
    </w:p>
    <w:p w14:paraId="7561D5BC" w14:textId="77777777" w:rsidR="00180FC5" w:rsidRDefault="00180FC5" w:rsidP="00F95FD3">
      <w:pPr>
        <w:spacing w:after="0" w:line="240" w:lineRule="auto"/>
        <w:jc w:val="both"/>
        <w:rPr>
          <w:rFonts w:ascii="Times New Roman" w:eastAsia="Aptos" w:hAnsi="Times New Roman" w:cs="Times New Roman"/>
          <w:b/>
          <w:iCs/>
          <w:color w:val="000000"/>
          <w:szCs w:val="18"/>
          <w:lang w:val="es-ES"/>
        </w:rPr>
      </w:pPr>
    </w:p>
    <w:p w14:paraId="2FE2F8F1" w14:textId="455176DF" w:rsidR="00F95FD3" w:rsidRDefault="00F95FD3" w:rsidP="00F95FD3">
      <w:pPr>
        <w:spacing w:after="0" w:line="240" w:lineRule="auto"/>
        <w:jc w:val="both"/>
        <w:rPr>
          <w:rFonts w:ascii="Times New Roman" w:eastAsia="Aptos" w:hAnsi="Times New Roman" w:cs="Times New Roman"/>
          <w:bCs/>
          <w:i/>
          <w:color w:val="000000"/>
          <w:szCs w:val="18"/>
          <w:lang w:val="es-ES"/>
        </w:rPr>
      </w:pPr>
      <w:r w:rsidRPr="00F95FD3">
        <w:rPr>
          <w:rFonts w:ascii="Times New Roman" w:eastAsia="Aptos" w:hAnsi="Times New Roman" w:cs="Times New Roman"/>
          <w:bCs/>
          <w:i/>
          <w:color w:val="000000"/>
          <w:szCs w:val="18"/>
          <w:lang w:val="es-ES"/>
        </w:rPr>
        <w:t>Equipamiento principal del estudio móvil Motion Glam</w:t>
      </w:r>
    </w:p>
    <w:p w14:paraId="73C61B43" w14:textId="77777777" w:rsidR="00180FC5" w:rsidRPr="00F95FD3" w:rsidRDefault="00180FC5" w:rsidP="00F95FD3">
      <w:pPr>
        <w:spacing w:after="0" w:line="240" w:lineRule="auto"/>
        <w:jc w:val="both"/>
        <w:rPr>
          <w:rFonts w:ascii="Times New Roman" w:eastAsia="Aptos" w:hAnsi="Times New Roman" w:cs="Times New Roman"/>
          <w:b/>
          <w:iCs/>
          <w:color w:val="000000"/>
          <w:szCs w:val="18"/>
          <w:lang w:val="es-ES"/>
        </w:rPr>
      </w:pPr>
    </w:p>
    <w:tbl>
      <w:tblPr>
        <w:tblStyle w:val="Tabladelista2"/>
        <w:tblW w:w="5000" w:type="pct"/>
        <w:tblLook w:val="04A0" w:firstRow="1" w:lastRow="0" w:firstColumn="1" w:lastColumn="0" w:noHBand="0" w:noVBand="1"/>
      </w:tblPr>
      <w:tblGrid>
        <w:gridCol w:w="1516"/>
        <w:gridCol w:w="937"/>
        <w:gridCol w:w="1048"/>
        <w:gridCol w:w="1048"/>
        <w:gridCol w:w="1214"/>
        <w:gridCol w:w="2745"/>
      </w:tblGrid>
      <w:tr w:rsidR="00F95FD3" w:rsidRPr="00F95FD3" w14:paraId="6CF8C956" w14:textId="77777777" w:rsidTr="005231B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6" w:type="pct"/>
            <w:hideMark/>
          </w:tcPr>
          <w:p w14:paraId="3174F35E" w14:textId="77777777" w:rsidR="00F95FD3" w:rsidRPr="00F95FD3" w:rsidRDefault="00F95FD3" w:rsidP="00F95FD3">
            <w:pPr>
              <w:spacing w:line="360" w:lineRule="auto"/>
              <w:jc w:val="center"/>
              <w:rPr>
                <w:rFonts w:ascii="Times New Roman" w:eastAsia="Aptos" w:hAnsi="Times New Roman" w:cs="Times New Roman"/>
                <w:sz w:val="18"/>
                <w:szCs w:val="18"/>
              </w:rPr>
            </w:pPr>
            <w:r w:rsidRPr="00F95FD3">
              <w:rPr>
                <w:rFonts w:ascii="Times New Roman" w:eastAsia="Aptos" w:hAnsi="Times New Roman" w:cs="Times New Roman"/>
                <w:sz w:val="18"/>
                <w:szCs w:val="18"/>
              </w:rPr>
              <w:t>Equipo</w:t>
            </w:r>
          </w:p>
        </w:tc>
        <w:tc>
          <w:tcPr>
            <w:tcW w:w="524" w:type="pct"/>
            <w:hideMark/>
          </w:tcPr>
          <w:p w14:paraId="6EA9315E" w14:textId="77777777" w:rsidR="00F95FD3" w:rsidRPr="00F95FD3" w:rsidRDefault="00F95FD3" w:rsidP="00F95FD3">
            <w:pPr>
              <w:spacing w:line="360" w:lineRule="auto"/>
              <w:jc w:val="right"/>
              <w:cnfStyle w:val="100000000000" w:firstRow="1" w:lastRow="0" w:firstColumn="0" w:lastColumn="0" w:oddVBand="0" w:evenVBand="0" w:oddHBand="0" w:evenHBand="0" w:firstRowFirstColumn="0" w:firstRowLastColumn="0" w:lastRowFirstColumn="0" w:lastRowLastColumn="0"/>
              <w:rPr>
                <w:rFonts w:ascii="Times New Roman" w:eastAsia="Aptos" w:hAnsi="Times New Roman" w:cs="Times New Roman"/>
                <w:sz w:val="18"/>
                <w:szCs w:val="18"/>
              </w:rPr>
            </w:pPr>
            <w:r w:rsidRPr="00F95FD3">
              <w:rPr>
                <w:rFonts w:ascii="Times New Roman" w:eastAsia="Aptos" w:hAnsi="Times New Roman" w:cs="Times New Roman"/>
                <w:sz w:val="18"/>
                <w:szCs w:val="18"/>
              </w:rPr>
              <w:t>Cantidad</w:t>
            </w:r>
          </w:p>
        </w:tc>
        <w:tc>
          <w:tcPr>
            <w:tcW w:w="621" w:type="pct"/>
            <w:hideMark/>
          </w:tcPr>
          <w:p w14:paraId="6BD7C347" w14:textId="77777777" w:rsidR="00F95FD3" w:rsidRPr="00F95FD3" w:rsidRDefault="00F95FD3" w:rsidP="00F95FD3">
            <w:pPr>
              <w:spacing w:line="360" w:lineRule="auto"/>
              <w:jc w:val="right"/>
              <w:cnfStyle w:val="100000000000" w:firstRow="1" w:lastRow="0" w:firstColumn="0" w:lastColumn="0" w:oddVBand="0" w:evenVBand="0" w:oddHBand="0" w:evenHBand="0" w:firstRowFirstColumn="0" w:firstRowLastColumn="0" w:lastRowFirstColumn="0" w:lastRowLastColumn="0"/>
              <w:rPr>
                <w:rFonts w:ascii="Times New Roman" w:eastAsia="Aptos" w:hAnsi="Times New Roman" w:cs="Times New Roman"/>
                <w:sz w:val="18"/>
                <w:szCs w:val="18"/>
              </w:rPr>
            </w:pPr>
            <w:r w:rsidRPr="00F95FD3">
              <w:rPr>
                <w:rFonts w:ascii="Times New Roman" w:eastAsia="Aptos" w:hAnsi="Times New Roman" w:cs="Times New Roman"/>
                <w:sz w:val="18"/>
                <w:szCs w:val="18"/>
              </w:rPr>
              <w:t>Costo unitario (COP)</w:t>
            </w:r>
          </w:p>
        </w:tc>
        <w:tc>
          <w:tcPr>
            <w:tcW w:w="621" w:type="pct"/>
            <w:hideMark/>
          </w:tcPr>
          <w:p w14:paraId="4F6B7CCB" w14:textId="77777777" w:rsidR="00F95FD3" w:rsidRPr="00F95FD3" w:rsidRDefault="00F95FD3" w:rsidP="00F95FD3">
            <w:pPr>
              <w:spacing w:line="360" w:lineRule="auto"/>
              <w:jc w:val="right"/>
              <w:cnfStyle w:val="100000000000" w:firstRow="1" w:lastRow="0" w:firstColumn="0" w:lastColumn="0" w:oddVBand="0" w:evenVBand="0" w:oddHBand="0" w:evenHBand="0" w:firstRowFirstColumn="0" w:firstRowLastColumn="0" w:lastRowFirstColumn="0" w:lastRowLastColumn="0"/>
              <w:rPr>
                <w:rFonts w:ascii="Times New Roman" w:eastAsia="Aptos" w:hAnsi="Times New Roman" w:cs="Times New Roman"/>
                <w:sz w:val="18"/>
                <w:szCs w:val="18"/>
              </w:rPr>
            </w:pPr>
            <w:r w:rsidRPr="00F95FD3">
              <w:rPr>
                <w:rFonts w:ascii="Times New Roman" w:eastAsia="Aptos" w:hAnsi="Times New Roman" w:cs="Times New Roman"/>
                <w:sz w:val="18"/>
                <w:szCs w:val="18"/>
              </w:rPr>
              <w:t>Total (COP)</w:t>
            </w:r>
          </w:p>
        </w:tc>
        <w:tc>
          <w:tcPr>
            <w:tcW w:w="719" w:type="pct"/>
            <w:hideMark/>
          </w:tcPr>
          <w:p w14:paraId="699F5747" w14:textId="77777777" w:rsidR="00F95FD3" w:rsidRPr="00F95FD3" w:rsidRDefault="00F95FD3" w:rsidP="00F95FD3">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Aptos" w:hAnsi="Times New Roman" w:cs="Times New Roman"/>
                <w:sz w:val="18"/>
                <w:szCs w:val="18"/>
              </w:rPr>
            </w:pPr>
            <w:r w:rsidRPr="00F95FD3">
              <w:rPr>
                <w:rFonts w:ascii="Times New Roman" w:eastAsia="Aptos" w:hAnsi="Times New Roman" w:cs="Times New Roman"/>
                <w:sz w:val="18"/>
                <w:szCs w:val="18"/>
              </w:rPr>
              <w:t>Proveedor de referencia</w:t>
            </w:r>
          </w:p>
        </w:tc>
        <w:tc>
          <w:tcPr>
            <w:tcW w:w="1618" w:type="pct"/>
            <w:hideMark/>
          </w:tcPr>
          <w:p w14:paraId="20E42F56" w14:textId="77777777" w:rsidR="00F95FD3" w:rsidRPr="00F95FD3" w:rsidRDefault="00F95FD3" w:rsidP="00F95FD3">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Aptos" w:hAnsi="Times New Roman" w:cs="Times New Roman"/>
                <w:sz w:val="18"/>
                <w:szCs w:val="18"/>
              </w:rPr>
            </w:pPr>
            <w:r w:rsidRPr="00F95FD3">
              <w:rPr>
                <w:rFonts w:ascii="Times New Roman" w:eastAsia="Aptos" w:hAnsi="Times New Roman" w:cs="Times New Roman"/>
                <w:sz w:val="18"/>
                <w:szCs w:val="18"/>
              </w:rPr>
              <w:t>Contacto / Sitio web</w:t>
            </w:r>
          </w:p>
        </w:tc>
      </w:tr>
      <w:tr w:rsidR="00F95FD3" w:rsidRPr="00F95FD3" w14:paraId="1D258F75" w14:textId="77777777" w:rsidTr="005231B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6" w:type="pct"/>
            <w:shd w:val="clear" w:color="auto" w:fill="auto"/>
            <w:hideMark/>
          </w:tcPr>
          <w:p w14:paraId="1F50D2F1" w14:textId="77777777" w:rsidR="00F95FD3" w:rsidRPr="00F95FD3" w:rsidRDefault="00F95FD3" w:rsidP="00F95FD3">
            <w:pPr>
              <w:spacing w:line="360" w:lineRule="auto"/>
              <w:rPr>
                <w:rFonts w:ascii="Times New Roman" w:eastAsia="Aptos" w:hAnsi="Times New Roman" w:cs="Times New Roman"/>
                <w:sz w:val="18"/>
                <w:szCs w:val="18"/>
              </w:rPr>
            </w:pPr>
            <w:r w:rsidRPr="00F95FD3">
              <w:rPr>
                <w:rFonts w:ascii="Times New Roman" w:eastAsia="Aptos" w:hAnsi="Times New Roman" w:cs="Times New Roman"/>
                <w:sz w:val="18"/>
                <w:szCs w:val="18"/>
              </w:rPr>
              <w:t>Mesa de manicure profesional con almacenamiento</w:t>
            </w:r>
          </w:p>
        </w:tc>
        <w:tc>
          <w:tcPr>
            <w:tcW w:w="524" w:type="pct"/>
            <w:shd w:val="clear" w:color="auto" w:fill="auto"/>
            <w:hideMark/>
          </w:tcPr>
          <w:p w14:paraId="7AB93433" w14:textId="77777777" w:rsidR="00F95FD3" w:rsidRPr="00F95FD3" w:rsidRDefault="00F95FD3" w:rsidP="00F95FD3">
            <w:pPr>
              <w:spacing w:line="360" w:lineRule="auto"/>
              <w:jc w:val="right"/>
              <w:cnfStyle w:val="000000100000" w:firstRow="0" w:lastRow="0" w:firstColumn="0" w:lastColumn="0" w:oddVBand="0" w:evenVBand="0" w:oddHBand="1" w:evenHBand="0" w:firstRowFirstColumn="0" w:firstRowLastColumn="0" w:lastRowFirstColumn="0" w:lastRowLastColumn="0"/>
              <w:rPr>
                <w:rFonts w:ascii="Times New Roman" w:eastAsia="Aptos" w:hAnsi="Times New Roman" w:cs="Times New Roman"/>
                <w:sz w:val="18"/>
                <w:szCs w:val="18"/>
              </w:rPr>
            </w:pPr>
            <w:r w:rsidRPr="00F95FD3">
              <w:rPr>
                <w:rFonts w:ascii="Times New Roman" w:eastAsia="Aptos" w:hAnsi="Times New Roman" w:cs="Times New Roman"/>
                <w:sz w:val="18"/>
                <w:szCs w:val="18"/>
              </w:rPr>
              <w:t>2</w:t>
            </w:r>
          </w:p>
        </w:tc>
        <w:tc>
          <w:tcPr>
            <w:tcW w:w="621" w:type="pct"/>
            <w:shd w:val="clear" w:color="auto" w:fill="auto"/>
            <w:hideMark/>
          </w:tcPr>
          <w:p w14:paraId="2E1481C3" w14:textId="77777777" w:rsidR="00F95FD3" w:rsidRPr="00F95FD3" w:rsidRDefault="00F95FD3" w:rsidP="00F95FD3">
            <w:pPr>
              <w:spacing w:line="360" w:lineRule="auto"/>
              <w:jc w:val="right"/>
              <w:cnfStyle w:val="000000100000" w:firstRow="0" w:lastRow="0" w:firstColumn="0" w:lastColumn="0" w:oddVBand="0" w:evenVBand="0" w:oddHBand="1" w:evenHBand="0" w:firstRowFirstColumn="0" w:firstRowLastColumn="0" w:lastRowFirstColumn="0" w:lastRowLastColumn="0"/>
              <w:rPr>
                <w:rFonts w:ascii="Times New Roman" w:eastAsia="Aptos" w:hAnsi="Times New Roman" w:cs="Times New Roman"/>
                <w:sz w:val="18"/>
                <w:szCs w:val="18"/>
              </w:rPr>
            </w:pPr>
            <w:r w:rsidRPr="00F95FD3">
              <w:rPr>
                <w:rFonts w:ascii="Times New Roman" w:eastAsia="Aptos" w:hAnsi="Times New Roman" w:cs="Times New Roman"/>
                <w:sz w:val="18"/>
                <w:szCs w:val="18"/>
              </w:rPr>
              <w:t>$649.000</w:t>
            </w:r>
          </w:p>
        </w:tc>
        <w:tc>
          <w:tcPr>
            <w:tcW w:w="621" w:type="pct"/>
            <w:shd w:val="clear" w:color="auto" w:fill="auto"/>
            <w:hideMark/>
          </w:tcPr>
          <w:p w14:paraId="63C2EBC8" w14:textId="77777777" w:rsidR="00F95FD3" w:rsidRPr="00F95FD3" w:rsidRDefault="00F95FD3" w:rsidP="00F95FD3">
            <w:pPr>
              <w:spacing w:line="360" w:lineRule="auto"/>
              <w:jc w:val="right"/>
              <w:cnfStyle w:val="000000100000" w:firstRow="0" w:lastRow="0" w:firstColumn="0" w:lastColumn="0" w:oddVBand="0" w:evenVBand="0" w:oddHBand="1" w:evenHBand="0" w:firstRowFirstColumn="0" w:firstRowLastColumn="0" w:lastRowFirstColumn="0" w:lastRowLastColumn="0"/>
              <w:rPr>
                <w:rFonts w:ascii="Times New Roman" w:eastAsia="Aptos" w:hAnsi="Times New Roman" w:cs="Times New Roman"/>
                <w:sz w:val="18"/>
                <w:szCs w:val="18"/>
              </w:rPr>
            </w:pPr>
            <w:r w:rsidRPr="00F95FD3">
              <w:rPr>
                <w:rFonts w:ascii="Times New Roman" w:eastAsia="Aptos" w:hAnsi="Times New Roman" w:cs="Times New Roman"/>
                <w:sz w:val="18"/>
                <w:szCs w:val="18"/>
              </w:rPr>
              <w:t>$1.298.000</w:t>
            </w:r>
          </w:p>
        </w:tc>
        <w:tc>
          <w:tcPr>
            <w:tcW w:w="719" w:type="pct"/>
            <w:shd w:val="clear" w:color="auto" w:fill="auto"/>
            <w:hideMark/>
          </w:tcPr>
          <w:p w14:paraId="47DC3E9C" w14:textId="77777777" w:rsidR="00F95FD3" w:rsidRPr="00F95FD3" w:rsidRDefault="00F95FD3" w:rsidP="00F95FD3">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Aptos" w:hAnsi="Times New Roman" w:cs="Times New Roman"/>
                <w:sz w:val="18"/>
                <w:szCs w:val="18"/>
              </w:rPr>
            </w:pPr>
            <w:r w:rsidRPr="00F95FD3">
              <w:rPr>
                <w:rFonts w:ascii="Times New Roman" w:eastAsia="Aptos" w:hAnsi="Times New Roman" w:cs="Times New Roman"/>
                <w:sz w:val="18"/>
                <w:szCs w:val="18"/>
              </w:rPr>
              <w:t>Mercado Libre</w:t>
            </w:r>
          </w:p>
        </w:tc>
        <w:tc>
          <w:tcPr>
            <w:tcW w:w="1618" w:type="pct"/>
            <w:shd w:val="clear" w:color="auto" w:fill="auto"/>
            <w:hideMark/>
          </w:tcPr>
          <w:p w14:paraId="675AB02D" w14:textId="77777777" w:rsidR="00F95FD3" w:rsidRPr="00F95FD3" w:rsidRDefault="00F95FD3" w:rsidP="00F95FD3">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eastAsia="Aptos" w:hAnsi="Times New Roman" w:cs="Times New Roman"/>
                <w:sz w:val="18"/>
                <w:szCs w:val="18"/>
              </w:rPr>
            </w:pPr>
            <w:hyperlink r:id="rId10" w:history="1">
              <w:r w:rsidRPr="00F95FD3">
                <w:rPr>
                  <w:rFonts w:ascii="Times New Roman" w:eastAsia="Aptos" w:hAnsi="Times New Roman" w:cs="Times New Roman"/>
                  <w:color w:val="467886"/>
                  <w:sz w:val="18"/>
                  <w:szCs w:val="18"/>
                  <w:u w:val="single"/>
                </w:rPr>
                <w:t>https://www.mercadolibre.com.co</w:t>
              </w:r>
            </w:hyperlink>
          </w:p>
        </w:tc>
      </w:tr>
      <w:tr w:rsidR="00F95FD3" w:rsidRPr="00F95FD3" w14:paraId="0BFBAEE3" w14:textId="77777777" w:rsidTr="005231B8">
        <w:tc>
          <w:tcPr>
            <w:cnfStyle w:val="001000000000" w:firstRow="0" w:lastRow="0" w:firstColumn="1" w:lastColumn="0" w:oddVBand="0" w:evenVBand="0" w:oddHBand="0" w:evenHBand="0" w:firstRowFirstColumn="0" w:firstRowLastColumn="0" w:lastRowFirstColumn="0" w:lastRowLastColumn="0"/>
            <w:tcW w:w="896" w:type="pct"/>
            <w:hideMark/>
          </w:tcPr>
          <w:p w14:paraId="44FD3E91" w14:textId="77777777" w:rsidR="00F95FD3" w:rsidRPr="00F95FD3" w:rsidRDefault="00F95FD3" w:rsidP="00F95FD3">
            <w:pPr>
              <w:spacing w:line="360" w:lineRule="auto"/>
              <w:jc w:val="both"/>
              <w:rPr>
                <w:rFonts w:ascii="Times New Roman" w:eastAsia="Aptos" w:hAnsi="Times New Roman" w:cs="Times New Roman"/>
                <w:sz w:val="18"/>
                <w:szCs w:val="18"/>
              </w:rPr>
            </w:pPr>
            <w:r w:rsidRPr="00F95FD3">
              <w:rPr>
                <w:rFonts w:ascii="Times New Roman" w:eastAsia="Aptos" w:hAnsi="Times New Roman" w:cs="Times New Roman"/>
                <w:sz w:val="18"/>
                <w:szCs w:val="18"/>
              </w:rPr>
              <w:t>Silla profesional de manicure</w:t>
            </w:r>
          </w:p>
        </w:tc>
        <w:tc>
          <w:tcPr>
            <w:tcW w:w="524" w:type="pct"/>
            <w:hideMark/>
          </w:tcPr>
          <w:p w14:paraId="425609F5" w14:textId="77777777" w:rsidR="00F95FD3" w:rsidRPr="00F95FD3" w:rsidRDefault="00F95FD3" w:rsidP="00F95FD3">
            <w:pPr>
              <w:spacing w:line="360" w:lineRule="auto"/>
              <w:jc w:val="right"/>
              <w:cnfStyle w:val="000000000000" w:firstRow="0" w:lastRow="0" w:firstColumn="0" w:lastColumn="0" w:oddVBand="0" w:evenVBand="0" w:oddHBand="0" w:evenHBand="0" w:firstRowFirstColumn="0" w:firstRowLastColumn="0" w:lastRowFirstColumn="0" w:lastRowLastColumn="0"/>
              <w:rPr>
                <w:rFonts w:ascii="Times New Roman" w:eastAsia="Aptos" w:hAnsi="Times New Roman" w:cs="Times New Roman"/>
                <w:sz w:val="18"/>
                <w:szCs w:val="18"/>
              </w:rPr>
            </w:pPr>
            <w:r w:rsidRPr="00F95FD3">
              <w:rPr>
                <w:rFonts w:ascii="Times New Roman" w:eastAsia="Aptos" w:hAnsi="Times New Roman" w:cs="Times New Roman"/>
                <w:sz w:val="18"/>
                <w:szCs w:val="18"/>
              </w:rPr>
              <w:t>2</w:t>
            </w:r>
          </w:p>
        </w:tc>
        <w:tc>
          <w:tcPr>
            <w:tcW w:w="621" w:type="pct"/>
            <w:hideMark/>
          </w:tcPr>
          <w:p w14:paraId="79C8C834" w14:textId="77777777" w:rsidR="00F95FD3" w:rsidRPr="00F95FD3" w:rsidRDefault="00F95FD3" w:rsidP="00F95FD3">
            <w:pPr>
              <w:spacing w:line="360" w:lineRule="auto"/>
              <w:jc w:val="right"/>
              <w:cnfStyle w:val="000000000000" w:firstRow="0" w:lastRow="0" w:firstColumn="0" w:lastColumn="0" w:oddVBand="0" w:evenVBand="0" w:oddHBand="0" w:evenHBand="0" w:firstRowFirstColumn="0" w:firstRowLastColumn="0" w:lastRowFirstColumn="0" w:lastRowLastColumn="0"/>
              <w:rPr>
                <w:rFonts w:ascii="Times New Roman" w:eastAsia="Aptos" w:hAnsi="Times New Roman" w:cs="Times New Roman"/>
                <w:sz w:val="18"/>
                <w:szCs w:val="18"/>
              </w:rPr>
            </w:pPr>
            <w:r w:rsidRPr="00F95FD3">
              <w:rPr>
                <w:rFonts w:ascii="Times New Roman" w:eastAsia="Aptos" w:hAnsi="Times New Roman" w:cs="Times New Roman"/>
                <w:sz w:val="18"/>
                <w:szCs w:val="18"/>
              </w:rPr>
              <w:t>$1.124.508</w:t>
            </w:r>
          </w:p>
        </w:tc>
        <w:tc>
          <w:tcPr>
            <w:tcW w:w="621" w:type="pct"/>
            <w:hideMark/>
          </w:tcPr>
          <w:p w14:paraId="26B568AE" w14:textId="77777777" w:rsidR="00F95FD3" w:rsidRPr="00F95FD3" w:rsidRDefault="00F95FD3" w:rsidP="00F95FD3">
            <w:pPr>
              <w:spacing w:line="360" w:lineRule="auto"/>
              <w:jc w:val="right"/>
              <w:cnfStyle w:val="000000000000" w:firstRow="0" w:lastRow="0" w:firstColumn="0" w:lastColumn="0" w:oddVBand="0" w:evenVBand="0" w:oddHBand="0" w:evenHBand="0" w:firstRowFirstColumn="0" w:firstRowLastColumn="0" w:lastRowFirstColumn="0" w:lastRowLastColumn="0"/>
              <w:rPr>
                <w:rFonts w:ascii="Times New Roman" w:eastAsia="Aptos" w:hAnsi="Times New Roman" w:cs="Times New Roman"/>
                <w:sz w:val="18"/>
                <w:szCs w:val="18"/>
              </w:rPr>
            </w:pPr>
            <w:r w:rsidRPr="00F95FD3">
              <w:rPr>
                <w:rFonts w:ascii="Times New Roman" w:eastAsia="Aptos" w:hAnsi="Times New Roman" w:cs="Times New Roman"/>
                <w:sz w:val="18"/>
                <w:szCs w:val="18"/>
              </w:rPr>
              <w:t>$2.249.016</w:t>
            </w:r>
          </w:p>
        </w:tc>
        <w:tc>
          <w:tcPr>
            <w:tcW w:w="719" w:type="pct"/>
            <w:hideMark/>
          </w:tcPr>
          <w:p w14:paraId="187DA35F" w14:textId="77777777" w:rsidR="00F95FD3" w:rsidRPr="00F95FD3" w:rsidRDefault="00F95FD3" w:rsidP="00F95FD3">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Aptos" w:hAnsi="Times New Roman" w:cs="Times New Roman"/>
                <w:sz w:val="18"/>
                <w:szCs w:val="18"/>
              </w:rPr>
            </w:pPr>
            <w:r w:rsidRPr="00F95FD3">
              <w:rPr>
                <w:rFonts w:ascii="Times New Roman" w:eastAsia="Aptos" w:hAnsi="Times New Roman" w:cs="Times New Roman"/>
                <w:sz w:val="18"/>
                <w:szCs w:val="18"/>
              </w:rPr>
              <w:t>Encarguelo</w:t>
            </w:r>
          </w:p>
        </w:tc>
        <w:tc>
          <w:tcPr>
            <w:tcW w:w="1618" w:type="pct"/>
            <w:hideMark/>
          </w:tcPr>
          <w:p w14:paraId="26F123EB" w14:textId="77777777" w:rsidR="00F95FD3" w:rsidRPr="00F95FD3" w:rsidRDefault="00F95FD3" w:rsidP="00F95FD3">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Aptos" w:hAnsi="Times New Roman" w:cs="Times New Roman"/>
                <w:sz w:val="18"/>
                <w:szCs w:val="18"/>
              </w:rPr>
            </w:pPr>
            <w:hyperlink r:id="rId11" w:history="1">
              <w:r w:rsidRPr="00F95FD3">
                <w:rPr>
                  <w:rFonts w:ascii="Times New Roman" w:eastAsia="Aptos" w:hAnsi="Times New Roman" w:cs="Times New Roman"/>
                  <w:color w:val="467886"/>
                  <w:sz w:val="18"/>
                  <w:szCs w:val="18"/>
                  <w:u w:val="single"/>
                </w:rPr>
                <w:t>https://encarguelo.com</w:t>
              </w:r>
            </w:hyperlink>
          </w:p>
        </w:tc>
      </w:tr>
      <w:tr w:rsidR="00F95FD3" w:rsidRPr="00F95FD3" w14:paraId="238CFE20" w14:textId="77777777" w:rsidTr="005231B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6" w:type="pct"/>
            <w:shd w:val="clear" w:color="auto" w:fill="auto"/>
            <w:hideMark/>
          </w:tcPr>
          <w:p w14:paraId="5170FD00" w14:textId="77777777" w:rsidR="00F95FD3" w:rsidRPr="00F95FD3" w:rsidRDefault="00F95FD3" w:rsidP="00F95FD3">
            <w:pPr>
              <w:spacing w:line="360" w:lineRule="auto"/>
              <w:jc w:val="both"/>
              <w:rPr>
                <w:rFonts w:ascii="Times New Roman" w:eastAsia="Aptos" w:hAnsi="Times New Roman" w:cs="Times New Roman"/>
                <w:sz w:val="18"/>
                <w:szCs w:val="18"/>
              </w:rPr>
            </w:pPr>
            <w:r w:rsidRPr="00F95FD3">
              <w:rPr>
                <w:rFonts w:ascii="Times New Roman" w:eastAsia="Aptos" w:hAnsi="Times New Roman" w:cs="Times New Roman"/>
                <w:sz w:val="18"/>
                <w:szCs w:val="18"/>
              </w:rPr>
              <w:t>Kit lámpara UV LED profesional</w:t>
            </w:r>
          </w:p>
        </w:tc>
        <w:tc>
          <w:tcPr>
            <w:tcW w:w="524" w:type="pct"/>
            <w:shd w:val="clear" w:color="auto" w:fill="auto"/>
            <w:hideMark/>
          </w:tcPr>
          <w:p w14:paraId="76A6CE3A" w14:textId="77777777" w:rsidR="00F95FD3" w:rsidRPr="00F95FD3" w:rsidRDefault="00F95FD3" w:rsidP="00F95FD3">
            <w:pPr>
              <w:spacing w:line="360" w:lineRule="auto"/>
              <w:jc w:val="right"/>
              <w:cnfStyle w:val="000000100000" w:firstRow="0" w:lastRow="0" w:firstColumn="0" w:lastColumn="0" w:oddVBand="0" w:evenVBand="0" w:oddHBand="1" w:evenHBand="0" w:firstRowFirstColumn="0" w:firstRowLastColumn="0" w:lastRowFirstColumn="0" w:lastRowLastColumn="0"/>
              <w:rPr>
                <w:rFonts w:ascii="Times New Roman" w:eastAsia="Aptos" w:hAnsi="Times New Roman" w:cs="Times New Roman"/>
                <w:sz w:val="18"/>
                <w:szCs w:val="18"/>
              </w:rPr>
            </w:pPr>
            <w:r w:rsidRPr="00F95FD3">
              <w:rPr>
                <w:rFonts w:ascii="Times New Roman" w:eastAsia="Aptos" w:hAnsi="Times New Roman" w:cs="Times New Roman"/>
                <w:sz w:val="18"/>
                <w:szCs w:val="18"/>
              </w:rPr>
              <w:t>2</w:t>
            </w:r>
          </w:p>
        </w:tc>
        <w:tc>
          <w:tcPr>
            <w:tcW w:w="621" w:type="pct"/>
            <w:shd w:val="clear" w:color="auto" w:fill="auto"/>
            <w:hideMark/>
          </w:tcPr>
          <w:p w14:paraId="7842701E" w14:textId="77777777" w:rsidR="00F95FD3" w:rsidRPr="00F95FD3" w:rsidRDefault="00F95FD3" w:rsidP="00F95FD3">
            <w:pPr>
              <w:spacing w:line="360" w:lineRule="auto"/>
              <w:jc w:val="right"/>
              <w:cnfStyle w:val="000000100000" w:firstRow="0" w:lastRow="0" w:firstColumn="0" w:lastColumn="0" w:oddVBand="0" w:evenVBand="0" w:oddHBand="1" w:evenHBand="0" w:firstRowFirstColumn="0" w:firstRowLastColumn="0" w:lastRowFirstColumn="0" w:lastRowLastColumn="0"/>
              <w:rPr>
                <w:rFonts w:ascii="Times New Roman" w:eastAsia="Aptos" w:hAnsi="Times New Roman" w:cs="Times New Roman"/>
                <w:sz w:val="18"/>
                <w:szCs w:val="18"/>
              </w:rPr>
            </w:pPr>
            <w:r w:rsidRPr="00F95FD3">
              <w:rPr>
                <w:rFonts w:ascii="Times New Roman" w:eastAsia="Aptos" w:hAnsi="Times New Roman" w:cs="Times New Roman"/>
                <w:sz w:val="18"/>
                <w:szCs w:val="18"/>
              </w:rPr>
              <w:t>$119.900</w:t>
            </w:r>
          </w:p>
        </w:tc>
        <w:tc>
          <w:tcPr>
            <w:tcW w:w="621" w:type="pct"/>
            <w:shd w:val="clear" w:color="auto" w:fill="auto"/>
            <w:hideMark/>
          </w:tcPr>
          <w:p w14:paraId="27D42237" w14:textId="77777777" w:rsidR="00F95FD3" w:rsidRPr="00F95FD3" w:rsidRDefault="00F95FD3" w:rsidP="00F95FD3">
            <w:pPr>
              <w:spacing w:line="360" w:lineRule="auto"/>
              <w:jc w:val="right"/>
              <w:cnfStyle w:val="000000100000" w:firstRow="0" w:lastRow="0" w:firstColumn="0" w:lastColumn="0" w:oddVBand="0" w:evenVBand="0" w:oddHBand="1" w:evenHBand="0" w:firstRowFirstColumn="0" w:firstRowLastColumn="0" w:lastRowFirstColumn="0" w:lastRowLastColumn="0"/>
              <w:rPr>
                <w:rFonts w:ascii="Times New Roman" w:eastAsia="Aptos" w:hAnsi="Times New Roman" w:cs="Times New Roman"/>
                <w:sz w:val="18"/>
                <w:szCs w:val="18"/>
              </w:rPr>
            </w:pPr>
            <w:r w:rsidRPr="00F95FD3">
              <w:rPr>
                <w:rFonts w:ascii="Times New Roman" w:eastAsia="Aptos" w:hAnsi="Times New Roman" w:cs="Times New Roman"/>
                <w:sz w:val="18"/>
                <w:szCs w:val="18"/>
              </w:rPr>
              <w:t>$239.800</w:t>
            </w:r>
          </w:p>
        </w:tc>
        <w:tc>
          <w:tcPr>
            <w:tcW w:w="719" w:type="pct"/>
            <w:shd w:val="clear" w:color="auto" w:fill="auto"/>
            <w:hideMark/>
          </w:tcPr>
          <w:p w14:paraId="10316070" w14:textId="77777777" w:rsidR="00F95FD3" w:rsidRPr="00F95FD3" w:rsidRDefault="00F95FD3" w:rsidP="00F95FD3">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Aptos" w:hAnsi="Times New Roman" w:cs="Times New Roman"/>
                <w:sz w:val="18"/>
                <w:szCs w:val="18"/>
              </w:rPr>
            </w:pPr>
            <w:r w:rsidRPr="00F95FD3">
              <w:rPr>
                <w:rFonts w:ascii="Times New Roman" w:eastAsia="Aptos" w:hAnsi="Times New Roman" w:cs="Times New Roman"/>
                <w:sz w:val="18"/>
                <w:szCs w:val="18"/>
              </w:rPr>
              <w:t>Mercado Libre</w:t>
            </w:r>
          </w:p>
        </w:tc>
        <w:tc>
          <w:tcPr>
            <w:tcW w:w="1618" w:type="pct"/>
            <w:shd w:val="clear" w:color="auto" w:fill="auto"/>
            <w:hideMark/>
          </w:tcPr>
          <w:p w14:paraId="514D74F7" w14:textId="77777777" w:rsidR="00F95FD3" w:rsidRPr="00F95FD3" w:rsidRDefault="00F95FD3" w:rsidP="00F95FD3">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eastAsia="Aptos" w:hAnsi="Times New Roman" w:cs="Times New Roman"/>
                <w:sz w:val="18"/>
                <w:szCs w:val="18"/>
              </w:rPr>
            </w:pPr>
            <w:hyperlink r:id="rId12" w:history="1">
              <w:r w:rsidRPr="00F95FD3">
                <w:rPr>
                  <w:rFonts w:ascii="Times New Roman" w:eastAsia="Aptos" w:hAnsi="Times New Roman" w:cs="Times New Roman"/>
                  <w:color w:val="467886"/>
                  <w:sz w:val="18"/>
                  <w:szCs w:val="18"/>
                  <w:u w:val="single"/>
                </w:rPr>
                <w:t>https://www.mercadolibre.com.co</w:t>
              </w:r>
            </w:hyperlink>
          </w:p>
        </w:tc>
      </w:tr>
      <w:tr w:rsidR="00F95FD3" w:rsidRPr="00F95FD3" w14:paraId="7CCD2149" w14:textId="77777777" w:rsidTr="005231B8">
        <w:tc>
          <w:tcPr>
            <w:cnfStyle w:val="001000000000" w:firstRow="0" w:lastRow="0" w:firstColumn="1" w:lastColumn="0" w:oddVBand="0" w:evenVBand="0" w:oddHBand="0" w:evenHBand="0" w:firstRowFirstColumn="0" w:firstRowLastColumn="0" w:lastRowFirstColumn="0" w:lastRowLastColumn="0"/>
            <w:tcW w:w="896" w:type="pct"/>
            <w:hideMark/>
          </w:tcPr>
          <w:p w14:paraId="72FDD5A8" w14:textId="77777777" w:rsidR="00F95FD3" w:rsidRPr="00F95FD3" w:rsidRDefault="00F95FD3" w:rsidP="00F95FD3">
            <w:pPr>
              <w:spacing w:line="360" w:lineRule="auto"/>
              <w:jc w:val="both"/>
              <w:rPr>
                <w:rFonts w:ascii="Times New Roman" w:eastAsia="Aptos" w:hAnsi="Times New Roman" w:cs="Times New Roman"/>
                <w:sz w:val="18"/>
                <w:szCs w:val="18"/>
              </w:rPr>
            </w:pPr>
            <w:r w:rsidRPr="00F95FD3">
              <w:rPr>
                <w:rFonts w:ascii="Times New Roman" w:eastAsia="Aptos" w:hAnsi="Times New Roman" w:cs="Times New Roman"/>
                <w:sz w:val="18"/>
                <w:szCs w:val="18"/>
              </w:rPr>
              <w:t>Kit maquillaje profesional completo</w:t>
            </w:r>
          </w:p>
        </w:tc>
        <w:tc>
          <w:tcPr>
            <w:tcW w:w="524" w:type="pct"/>
            <w:hideMark/>
          </w:tcPr>
          <w:p w14:paraId="0EFA8B8A" w14:textId="77777777" w:rsidR="00F95FD3" w:rsidRPr="00F95FD3" w:rsidRDefault="00F95FD3" w:rsidP="00F95FD3">
            <w:pPr>
              <w:spacing w:line="360" w:lineRule="auto"/>
              <w:jc w:val="right"/>
              <w:cnfStyle w:val="000000000000" w:firstRow="0" w:lastRow="0" w:firstColumn="0" w:lastColumn="0" w:oddVBand="0" w:evenVBand="0" w:oddHBand="0" w:evenHBand="0" w:firstRowFirstColumn="0" w:firstRowLastColumn="0" w:lastRowFirstColumn="0" w:lastRowLastColumn="0"/>
              <w:rPr>
                <w:rFonts w:ascii="Times New Roman" w:eastAsia="Aptos" w:hAnsi="Times New Roman" w:cs="Times New Roman"/>
                <w:sz w:val="18"/>
                <w:szCs w:val="18"/>
              </w:rPr>
            </w:pPr>
            <w:r w:rsidRPr="00F95FD3">
              <w:rPr>
                <w:rFonts w:ascii="Times New Roman" w:eastAsia="Aptos" w:hAnsi="Times New Roman" w:cs="Times New Roman"/>
                <w:sz w:val="18"/>
                <w:szCs w:val="18"/>
              </w:rPr>
              <w:t>2</w:t>
            </w:r>
          </w:p>
        </w:tc>
        <w:tc>
          <w:tcPr>
            <w:tcW w:w="621" w:type="pct"/>
            <w:hideMark/>
          </w:tcPr>
          <w:p w14:paraId="3CC7EA33" w14:textId="77777777" w:rsidR="00F95FD3" w:rsidRPr="00F95FD3" w:rsidRDefault="00F95FD3" w:rsidP="00F95FD3">
            <w:pPr>
              <w:spacing w:line="360" w:lineRule="auto"/>
              <w:jc w:val="right"/>
              <w:cnfStyle w:val="000000000000" w:firstRow="0" w:lastRow="0" w:firstColumn="0" w:lastColumn="0" w:oddVBand="0" w:evenVBand="0" w:oddHBand="0" w:evenHBand="0" w:firstRowFirstColumn="0" w:firstRowLastColumn="0" w:lastRowFirstColumn="0" w:lastRowLastColumn="0"/>
              <w:rPr>
                <w:rFonts w:ascii="Times New Roman" w:eastAsia="Aptos" w:hAnsi="Times New Roman" w:cs="Times New Roman"/>
                <w:sz w:val="18"/>
                <w:szCs w:val="18"/>
              </w:rPr>
            </w:pPr>
            <w:r w:rsidRPr="00F95FD3">
              <w:rPr>
                <w:rFonts w:ascii="Times New Roman" w:eastAsia="Aptos" w:hAnsi="Times New Roman" w:cs="Times New Roman"/>
                <w:sz w:val="18"/>
                <w:szCs w:val="18"/>
              </w:rPr>
              <w:t>$186.900</w:t>
            </w:r>
          </w:p>
        </w:tc>
        <w:tc>
          <w:tcPr>
            <w:tcW w:w="621" w:type="pct"/>
            <w:hideMark/>
          </w:tcPr>
          <w:p w14:paraId="5C7081CA" w14:textId="77777777" w:rsidR="00F95FD3" w:rsidRPr="00F95FD3" w:rsidRDefault="00F95FD3" w:rsidP="00F95FD3">
            <w:pPr>
              <w:spacing w:line="360" w:lineRule="auto"/>
              <w:jc w:val="right"/>
              <w:cnfStyle w:val="000000000000" w:firstRow="0" w:lastRow="0" w:firstColumn="0" w:lastColumn="0" w:oddVBand="0" w:evenVBand="0" w:oddHBand="0" w:evenHBand="0" w:firstRowFirstColumn="0" w:firstRowLastColumn="0" w:lastRowFirstColumn="0" w:lastRowLastColumn="0"/>
              <w:rPr>
                <w:rFonts w:ascii="Times New Roman" w:eastAsia="Aptos" w:hAnsi="Times New Roman" w:cs="Times New Roman"/>
                <w:sz w:val="18"/>
                <w:szCs w:val="18"/>
              </w:rPr>
            </w:pPr>
            <w:r w:rsidRPr="00F95FD3">
              <w:rPr>
                <w:rFonts w:ascii="Times New Roman" w:eastAsia="Aptos" w:hAnsi="Times New Roman" w:cs="Times New Roman"/>
                <w:sz w:val="18"/>
                <w:szCs w:val="18"/>
              </w:rPr>
              <w:t>$373.800</w:t>
            </w:r>
          </w:p>
        </w:tc>
        <w:tc>
          <w:tcPr>
            <w:tcW w:w="719" w:type="pct"/>
            <w:hideMark/>
          </w:tcPr>
          <w:p w14:paraId="6330055C" w14:textId="77777777" w:rsidR="00F95FD3" w:rsidRPr="00F95FD3" w:rsidRDefault="00F95FD3" w:rsidP="00F95FD3">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Aptos" w:hAnsi="Times New Roman" w:cs="Times New Roman"/>
                <w:sz w:val="18"/>
                <w:szCs w:val="18"/>
              </w:rPr>
            </w:pPr>
            <w:r w:rsidRPr="00F95FD3">
              <w:rPr>
                <w:rFonts w:ascii="Times New Roman" w:eastAsia="Aptos" w:hAnsi="Times New Roman" w:cs="Times New Roman"/>
                <w:sz w:val="18"/>
                <w:szCs w:val="18"/>
              </w:rPr>
              <w:t>Mercado Libre</w:t>
            </w:r>
          </w:p>
        </w:tc>
        <w:tc>
          <w:tcPr>
            <w:tcW w:w="1618" w:type="pct"/>
            <w:hideMark/>
          </w:tcPr>
          <w:p w14:paraId="444A989A" w14:textId="77777777" w:rsidR="00F95FD3" w:rsidRPr="00F95FD3" w:rsidRDefault="00F95FD3" w:rsidP="00F95FD3">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Aptos" w:hAnsi="Times New Roman" w:cs="Times New Roman"/>
                <w:sz w:val="18"/>
                <w:szCs w:val="18"/>
              </w:rPr>
            </w:pPr>
            <w:hyperlink r:id="rId13" w:history="1">
              <w:r w:rsidRPr="00F95FD3">
                <w:rPr>
                  <w:rFonts w:ascii="Times New Roman" w:eastAsia="Aptos" w:hAnsi="Times New Roman" w:cs="Times New Roman"/>
                  <w:color w:val="467886"/>
                  <w:sz w:val="18"/>
                  <w:szCs w:val="18"/>
                  <w:u w:val="single"/>
                </w:rPr>
                <w:t>https://www.mercadolibre.com.co</w:t>
              </w:r>
            </w:hyperlink>
          </w:p>
        </w:tc>
      </w:tr>
      <w:tr w:rsidR="00F95FD3" w:rsidRPr="00F95FD3" w14:paraId="740D4C51" w14:textId="77777777" w:rsidTr="005231B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6" w:type="pct"/>
            <w:shd w:val="clear" w:color="auto" w:fill="auto"/>
            <w:hideMark/>
          </w:tcPr>
          <w:p w14:paraId="6482E973" w14:textId="77777777" w:rsidR="00F95FD3" w:rsidRPr="00F95FD3" w:rsidRDefault="00F95FD3" w:rsidP="00F95FD3">
            <w:pPr>
              <w:spacing w:line="360" w:lineRule="auto"/>
              <w:jc w:val="both"/>
              <w:rPr>
                <w:rFonts w:ascii="Times New Roman" w:eastAsia="Aptos" w:hAnsi="Times New Roman" w:cs="Times New Roman"/>
                <w:sz w:val="18"/>
                <w:szCs w:val="18"/>
              </w:rPr>
            </w:pPr>
            <w:r w:rsidRPr="00F95FD3">
              <w:rPr>
                <w:rFonts w:ascii="Times New Roman" w:eastAsia="Aptos" w:hAnsi="Times New Roman" w:cs="Times New Roman"/>
                <w:sz w:val="18"/>
                <w:szCs w:val="18"/>
              </w:rPr>
              <w:t>Taburete auxiliar giratorio</w:t>
            </w:r>
          </w:p>
        </w:tc>
        <w:tc>
          <w:tcPr>
            <w:tcW w:w="524" w:type="pct"/>
            <w:shd w:val="clear" w:color="auto" w:fill="auto"/>
            <w:hideMark/>
          </w:tcPr>
          <w:p w14:paraId="0D42CB67" w14:textId="77777777" w:rsidR="00F95FD3" w:rsidRPr="00F95FD3" w:rsidRDefault="00F95FD3" w:rsidP="00F95FD3">
            <w:pPr>
              <w:spacing w:line="360" w:lineRule="auto"/>
              <w:jc w:val="right"/>
              <w:cnfStyle w:val="000000100000" w:firstRow="0" w:lastRow="0" w:firstColumn="0" w:lastColumn="0" w:oddVBand="0" w:evenVBand="0" w:oddHBand="1" w:evenHBand="0" w:firstRowFirstColumn="0" w:firstRowLastColumn="0" w:lastRowFirstColumn="0" w:lastRowLastColumn="0"/>
              <w:rPr>
                <w:rFonts w:ascii="Times New Roman" w:eastAsia="Aptos" w:hAnsi="Times New Roman" w:cs="Times New Roman"/>
                <w:sz w:val="18"/>
                <w:szCs w:val="18"/>
              </w:rPr>
            </w:pPr>
            <w:r w:rsidRPr="00F95FD3">
              <w:rPr>
                <w:rFonts w:ascii="Times New Roman" w:eastAsia="Aptos" w:hAnsi="Times New Roman" w:cs="Times New Roman"/>
                <w:sz w:val="18"/>
                <w:szCs w:val="18"/>
              </w:rPr>
              <w:t>2</w:t>
            </w:r>
          </w:p>
        </w:tc>
        <w:tc>
          <w:tcPr>
            <w:tcW w:w="621" w:type="pct"/>
            <w:shd w:val="clear" w:color="auto" w:fill="auto"/>
            <w:hideMark/>
          </w:tcPr>
          <w:p w14:paraId="5681F41A" w14:textId="77777777" w:rsidR="00F95FD3" w:rsidRPr="00F95FD3" w:rsidRDefault="00F95FD3" w:rsidP="00F95FD3">
            <w:pPr>
              <w:spacing w:line="360" w:lineRule="auto"/>
              <w:jc w:val="right"/>
              <w:cnfStyle w:val="000000100000" w:firstRow="0" w:lastRow="0" w:firstColumn="0" w:lastColumn="0" w:oddVBand="0" w:evenVBand="0" w:oddHBand="1" w:evenHBand="0" w:firstRowFirstColumn="0" w:firstRowLastColumn="0" w:lastRowFirstColumn="0" w:lastRowLastColumn="0"/>
              <w:rPr>
                <w:rFonts w:ascii="Times New Roman" w:eastAsia="Aptos" w:hAnsi="Times New Roman" w:cs="Times New Roman"/>
                <w:sz w:val="18"/>
                <w:szCs w:val="18"/>
              </w:rPr>
            </w:pPr>
            <w:r w:rsidRPr="00F95FD3">
              <w:rPr>
                <w:rFonts w:ascii="Times New Roman" w:eastAsia="Aptos" w:hAnsi="Times New Roman" w:cs="Times New Roman"/>
                <w:sz w:val="18"/>
                <w:szCs w:val="18"/>
              </w:rPr>
              <w:t>$77.421</w:t>
            </w:r>
          </w:p>
        </w:tc>
        <w:tc>
          <w:tcPr>
            <w:tcW w:w="621" w:type="pct"/>
            <w:shd w:val="clear" w:color="auto" w:fill="auto"/>
            <w:hideMark/>
          </w:tcPr>
          <w:p w14:paraId="527E6070" w14:textId="77777777" w:rsidR="00F95FD3" w:rsidRPr="00F95FD3" w:rsidRDefault="00F95FD3" w:rsidP="00F95FD3">
            <w:pPr>
              <w:spacing w:line="360" w:lineRule="auto"/>
              <w:jc w:val="right"/>
              <w:cnfStyle w:val="000000100000" w:firstRow="0" w:lastRow="0" w:firstColumn="0" w:lastColumn="0" w:oddVBand="0" w:evenVBand="0" w:oddHBand="1" w:evenHBand="0" w:firstRowFirstColumn="0" w:firstRowLastColumn="0" w:lastRowFirstColumn="0" w:lastRowLastColumn="0"/>
              <w:rPr>
                <w:rFonts w:ascii="Times New Roman" w:eastAsia="Aptos" w:hAnsi="Times New Roman" w:cs="Times New Roman"/>
                <w:sz w:val="18"/>
                <w:szCs w:val="18"/>
              </w:rPr>
            </w:pPr>
            <w:r w:rsidRPr="00F95FD3">
              <w:rPr>
                <w:rFonts w:ascii="Times New Roman" w:eastAsia="Aptos" w:hAnsi="Times New Roman" w:cs="Times New Roman"/>
                <w:sz w:val="18"/>
                <w:szCs w:val="18"/>
              </w:rPr>
              <w:t>$154.842</w:t>
            </w:r>
          </w:p>
        </w:tc>
        <w:tc>
          <w:tcPr>
            <w:tcW w:w="719" w:type="pct"/>
            <w:shd w:val="clear" w:color="auto" w:fill="auto"/>
            <w:hideMark/>
          </w:tcPr>
          <w:p w14:paraId="55467E1B" w14:textId="77777777" w:rsidR="00F95FD3" w:rsidRPr="00F95FD3" w:rsidRDefault="00F95FD3" w:rsidP="00F95FD3">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Aptos" w:hAnsi="Times New Roman" w:cs="Times New Roman"/>
                <w:sz w:val="18"/>
                <w:szCs w:val="18"/>
              </w:rPr>
            </w:pPr>
            <w:r w:rsidRPr="00F95FD3">
              <w:rPr>
                <w:rFonts w:ascii="Times New Roman" w:eastAsia="Aptos" w:hAnsi="Times New Roman" w:cs="Times New Roman"/>
                <w:sz w:val="18"/>
                <w:szCs w:val="18"/>
              </w:rPr>
              <w:t>Mercado Libre</w:t>
            </w:r>
          </w:p>
        </w:tc>
        <w:tc>
          <w:tcPr>
            <w:tcW w:w="1618" w:type="pct"/>
            <w:shd w:val="clear" w:color="auto" w:fill="auto"/>
            <w:hideMark/>
          </w:tcPr>
          <w:p w14:paraId="0C60AE59" w14:textId="77777777" w:rsidR="00F95FD3" w:rsidRPr="00F95FD3" w:rsidRDefault="00F95FD3" w:rsidP="00F95FD3">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eastAsia="Aptos" w:hAnsi="Times New Roman" w:cs="Times New Roman"/>
                <w:sz w:val="18"/>
                <w:szCs w:val="18"/>
              </w:rPr>
            </w:pPr>
            <w:hyperlink r:id="rId14" w:history="1">
              <w:r w:rsidRPr="00F95FD3">
                <w:rPr>
                  <w:rFonts w:ascii="Times New Roman" w:eastAsia="Aptos" w:hAnsi="Times New Roman" w:cs="Times New Roman"/>
                  <w:color w:val="467886"/>
                  <w:sz w:val="18"/>
                  <w:szCs w:val="18"/>
                  <w:u w:val="single"/>
                </w:rPr>
                <w:t>https://www.mercadolibre.com.co</w:t>
              </w:r>
            </w:hyperlink>
          </w:p>
        </w:tc>
      </w:tr>
      <w:tr w:rsidR="00F95FD3" w:rsidRPr="00F95FD3" w14:paraId="43D75B73" w14:textId="77777777" w:rsidTr="005231B8">
        <w:tc>
          <w:tcPr>
            <w:cnfStyle w:val="001000000000" w:firstRow="0" w:lastRow="0" w:firstColumn="1" w:lastColumn="0" w:oddVBand="0" w:evenVBand="0" w:oddHBand="0" w:evenHBand="0" w:firstRowFirstColumn="0" w:firstRowLastColumn="0" w:lastRowFirstColumn="0" w:lastRowLastColumn="0"/>
            <w:tcW w:w="896" w:type="pct"/>
            <w:hideMark/>
          </w:tcPr>
          <w:p w14:paraId="3D35C446" w14:textId="77777777" w:rsidR="00F95FD3" w:rsidRPr="00F95FD3" w:rsidRDefault="00F95FD3" w:rsidP="00F95FD3">
            <w:pPr>
              <w:spacing w:line="360" w:lineRule="auto"/>
              <w:jc w:val="both"/>
              <w:rPr>
                <w:rFonts w:ascii="Times New Roman" w:eastAsia="Aptos" w:hAnsi="Times New Roman" w:cs="Times New Roman"/>
                <w:sz w:val="18"/>
                <w:szCs w:val="18"/>
              </w:rPr>
            </w:pPr>
            <w:r w:rsidRPr="00F95FD3">
              <w:rPr>
                <w:rFonts w:ascii="Times New Roman" w:eastAsia="Aptos" w:hAnsi="Times New Roman" w:cs="Times New Roman"/>
                <w:sz w:val="18"/>
                <w:szCs w:val="18"/>
              </w:rPr>
              <w:t>Espejo con iluminación LED</w:t>
            </w:r>
          </w:p>
        </w:tc>
        <w:tc>
          <w:tcPr>
            <w:tcW w:w="524" w:type="pct"/>
            <w:hideMark/>
          </w:tcPr>
          <w:p w14:paraId="52B78D37" w14:textId="77777777" w:rsidR="00F95FD3" w:rsidRPr="00F95FD3" w:rsidRDefault="00F95FD3" w:rsidP="00F95FD3">
            <w:pPr>
              <w:spacing w:line="360" w:lineRule="auto"/>
              <w:jc w:val="right"/>
              <w:cnfStyle w:val="000000000000" w:firstRow="0" w:lastRow="0" w:firstColumn="0" w:lastColumn="0" w:oddVBand="0" w:evenVBand="0" w:oddHBand="0" w:evenHBand="0" w:firstRowFirstColumn="0" w:firstRowLastColumn="0" w:lastRowFirstColumn="0" w:lastRowLastColumn="0"/>
              <w:rPr>
                <w:rFonts w:ascii="Times New Roman" w:eastAsia="Aptos" w:hAnsi="Times New Roman" w:cs="Times New Roman"/>
                <w:sz w:val="18"/>
                <w:szCs w:val="18"/>
              </w:rPr>
            </w:pPr>
            <w:r w:rsidRPr="00F95FD3">
              <w:rPr>
                <w:rFonts w:ascii="Times New Roman" w:eastAsia="Aptos" w:hAnsi="Times New Roman" w:cs="Times New Roman"/>
                <w:sz w:val="18"/>
                <w:szCs w:val="18"/>
              </w:rPr>
              <w:t>2</w:t>
            </w:r>
          </w:p>
        </w:tc>
        <w:tc>
          <w:tcPr>
            <w:tcW w:w="621" w:type="pct"/>
            <w:hideMark/>
          </w:tcPr>
          <w:p w14:paraId="66B16460" w14:textId="77777777" w:rsidR="00F95FD3" w:rsidRPr="00F95FD3" w:rsidRDefault="00F95FD3" w:rsidP="00F95FD3">
            <w:pPr>
              <w:spacing w:line="360" w:lineRule="auto"/>
              <w:jc w:val="right"/>
              <w:cnfStyle w:val="000000000000" w:firstRow="0" w:lastRow="0" w:firstColumn="0" w:lastColumn="0" w:oddVBand="0" w:evenVBand="0" w:oddHBand="0" w:evenHBand="0" w:firstRowFirstColumn="0" w:firstRowLastColumn="0" w:lastRowFirstColumn="0" w:lastRowLastColumn="0"/>
              <w:rPr>
                <w:rFonts w:ascii="Times New Roman" w:eastAsia="Aptos" w:hAnsi="Times New Roman" w:cs="Times New Roman"/>
                <w:sz w:val="18"/>
                <w:szCs w:val="18"/>
              </w:rPr>
            </w:pPr>
            <w:r w:rsidRPr="00F95FD3">
              <w:rPr>
                <w:rFonts w:ascii="Times New Roman" w:eastAsia="Aptos" w:hAnsi="Times New Roman" w:cs="Times New Roman"/>
                <w:sz w:val="18"/>
                <w:szCs w:val="18"/>
              </w:rPr>
              <w:t>$200.000</w:t>
            </w:r>
          </w:p>
        </w:tc>
        <w:tc>
          <w:tcPr>
            <w:tcW w:w="621" w:type="pct"/>
            <w:hideMark/>
          </w:tcPr>
          <w:p w14:paraId="3E649835" w14:textId="77777777" w:rsidR="00F95FD3" w:rsidRPr="00F95FD3" w:rsidRDefault="00F95FD3" w:rsidP="00F95FD3">
            <w:pPr>
              <w:spacing w:line="360" w:lineRule="auto"/>
              <w:jc w:val="right"/>
              <w:cnfStyle w:val="000000000000" w:firstRow="0" w:lastRow="0" w:firstColumn="0" w:lastColumn="0" w:oddVBand="0" w:evenVBand="0" w:oddHBand="0" w:evenHBand="0" w:firstRowFirstColumn="0" w:firstRowLastColumn="0" w:lastRowFirstColumn="0" w:lastRowLastColumn="0"/>
              <w:rPr>
                <w:rFonts w:ascii="Times New Roman" w:eastAsia="Aptos" w:hAnsi="Times New Roman" w:cs="Times New Roman"/>
                <w:sz w:val="18"/>
                <w:szCs w:val="18"/>
              </w:rPr>
            </w:pPr>
            <w:r w:rsidRPr="00F95FD3">
              <w:rPr>
                <w:rFonts w:ascii="Times New Roman" w:eastAsia="Aptos" w:hAnsi="Times New Roman" w:cs="Times New Roman"/>
                <w:sz w:val="18"/>
                <w:szCs w:val="18"/>
              </w:rPr>
              <w:t>$400.000</w:t>
            </w:r>
          </w:p>
        </w:tc>
        <w:tc>
          <w:tcPr>
            <w:tcW w:w="719" w:type="pct"/>
            <w:hideMark/>
          </w:tcPr>
          <w:p w14:paraId="34300139" w14:textId="77777777" w:rsidR="00F95FD3" w:rsidRPr="00F95FD3" w:rsidRDefault="00F95FD3" w:rsidP="00F95FD3">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Aptos" w:hAnsi="Times New Roman" w:cs="Times New Roman"/>
                <w:sz w:val="18"/>
                <w:szCs w:val="18"/>
              </w:rPr>
            </w:pPr>
            <w:r w:rsidRPr="00F95FD3">
              <w:rPr>
                <w:rFonts w:ascii="Times New Roman" w:eastAsia="Aptos" w:hAnsi="Times New Roman" w:cs="Times New Roman"/>
                <w:sz w:val="18"/>
                <w:szCs w:val="18"/>
              </w:rPr>
              <w:t>Mueble Belleza JB</w:t>
            </w:r>
          </w:p>
        </w:tc>
        <w:tc>
          <w:tcPr>
            <w:tcW w:w="1618" w:type="pct"/>
            <w:hideMark/>
          </w:tcPr>
          <w:p w14:paraId="30ABA4A0" w14:textId="77777777" w:rsidR="00F95FD3" w:rsidRPr="00F95FD3" w:rsidRDefault="00F95FD3" w:rsidP="00F95FD3">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Aptos" w:hAnsi="Times New Roman" w:cs="Times New Roman"/>
                <w:sz w:val="18"/>
                <w:szCs w:val="18"/>
              </w:rPr>
            </w:pPr>
            <w:hyperlink r:id="rId15" w:history="1">
              <w:r w:rsidRPr="00F95FD3">
                <w:rPr>
                  <w:rFonts w:ascii="Times New Roman" w:eastAsia="Aptos" w:hAnsi="Times New Roman" w:cs="Times New Roman"/>
                  <w:color w:val="467886"/>
                  <w:sz w:val="18"/>
                  <w:szCs w:val="18"/>
                  <w:u w:val="single"/>
                </w:rPr>
                <w:t>https://mueblebellezajb.com</w:t>
              </w:r>
            </w:hyperlink>
          </w:p>
        </w:tc>
      </w:tr>
      <w:tr w:rsidR="00F95FD3" w:rsidRPr="00F95FD3" w14:paraId="76F9FF61" w14:textId="77777777" w:rsidTr="005231B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6" w:type="pct"/>
            <w:shd w:val="clear" w:color="auto" w:fill="auto"/>
            <w:hideMark/>
          </w:tcPr>
          <w:p w14:paraId="37DC3600" w14:textId="77777777" w:rsidR="00F95FD3" w:rsidRPr="00F95FD3" w:rsidRDefault="00F95FD3" w:rsidP="00F95FD3">
            <w:pPr>
              <w:spacing w:line="360" w:lineRule="auto"/>
              <w:jc w:val="both"/>
              <w:rPr>
                <w:rFonts w:ascii="Times New Roman" w:eastAsia="Aptos" w:hAnsi="Times New Roman" w:cs="Times New Roman"/>
                <w:sz w:val="18"/>
                <w:szCs w:val="18"/>
              </w:rPr>
            </w:pPr>
            <w:r w:rsidRPr="00F95FD3">
              <w:rPr>
                <w:rFonts w:ascii="Times New Roman" w:eastAsia="Aptos" w:hAnsi="Times New Roman" w:cs="Times New Roman"/>
                <w:sz w:val="18"/>
                <w:szCs w:val="18"/>
              </w:rPr>
              <w:t>Sistema eléctrico (batería e inversor)</w:t>
            </w:r>
          </w:p>
        </w:tc>
        <w:tc>
          <w:tcPr>
            <w:tcW w:w="524" w:type="pct"/>
            <w:shd w:val="clear" w:color="auto" w:fill="auto"/>
            <w:hideMark/>
          </w:tcPr>
          <w:p w14:paraId="16107512" w14:textId="77777777" w:rsidR="00F95FD3" w:rsidRPr="00F95FD3" w:rsidRDefault="00F95FD3" w:rsidP="00F95FD3">
            <w:pPr>
              <w:spacing w:line="360" w:lineRule="auto"/>
              <w:jc w:val="right"/>
              <w:cnfStyle w:val="000000100000" w:firstRow="0" w:lastRow="0" w:firstColumn="0" w:lastColumn="0" w:oddVBand="0" w:evenVBand="0" w:oddHBand="1" w:evenHBand="0" w:firstRowFirstColumn="0" w:firstRowLastColumn="0" w:lastRowFirstColumn="0" w:lastRowLastColumn="0"/>
              <w:rPr>
                <w:rFonts w:ascii="Times New Roman" w:eastAsia="Aptos" w:hAnsi="Times New Roman" w:cs="Times New Roman"/>
                <w:sz w:val="18"/>
                <w:szCs w:val="18"/>
              </w:rPr>
            </w:pPr>
            <w:r w:rsidRPr="00F95FD3">
              <w:rPr>
                <w:rFonts w:ascii="Times New Roman" w:eastAsia="Aptos" w:hAnsi="Times New Roman" w:cs="Times New Roman"/>
                <w:sz w:val="18"/>
                <w:szCs w:val="18"/>
              </w:rPr>
              <w:t>1</w:t>
            </w:r>
          </w:p>
        </w:tc>
        <w:tc>
          <w:tcPr>
            <w:tcW w:w="621" w:type="pct"/>
            <w:shd w:val="clear" w:color="auto" w:fill="auto"/>
            <w:hideMark/>
          </w:tcPr>
          <w:p w14:paraId="1067E991" w14:textId="77777777" w:rsidR="00F95FD3" w:rsidRPr="00F95FD3" w:rsidRDefault="00F95FD3" w:rsidP="00F95FD3">
            <w:pPr>
              <w:spacing w:line="360" w:lineRule="auto"/>
              <w:jc w:val="right"/>
              <w:cnfStyle w:val="000000100000" w:firstRow="0" w:lastRow="0" w:firstColumn="0" w:lastColumn="0" w:oddVBand="0" w:evenVBand="0" w:oddHBand="1" w:evenHBand="0" w:firstRowFirstColumn="0" w:firstRowLastColumn="0" w:lastRowFirstColumn="0" w:lastRowLastColumn="0"/>
              <w:rPr>
                <w:rFonts w:ascii="Times New Roman" w:eastAsia="Aptos" w:hAnsi="Times New Roman" w:cs="Times New Roman"/>
                <w:sz w:val="18"/>
                <w:szCs w:val="18"/>
              </w:rPr>
            </w:pPr>
            <w:r w:rsidRPr="00F95FD3">
              <w:rPr>
                <w:rFonts w:ascii="Times New Roman" w:eastAsia="Aptos" w:hAnsi="Times New Roman" w:cs="Times New Roman"/>
                <w:sz w:val="18"/>
                <w:szCs w:val="18"/>
              </w:rPr>
              <w:t>$2.000.000</w:t>
            </w:r>
          </w:p>
        </w:tc>
        <w:tc>
          <w:tcPr>
            <w:tcW w:w="621" w:type="pct"/>
            <w:shd w:val="clear" w:color="auto" w:fill="auto"/>
            <w:hideMark/>
          </w:tcPr>
          <w:p w14:paraId="7D7811B9" w14:textId="77777777" w:rsidR="00F95FD3" w:rsidRPr="00F95FD3" w:rsidRDefault="00F95FD3" w:rsidP="00F95FD3">
            <w:pPr>
              <w:spacing w:line="360" w:lineRule="auto"/>
              <w:jc w:val="right"/>
              <w:cnfStyle w:val="000000100000" w:firstRow="0" w:lastRow="0" w:firstColumn="0" w:lastColumn="0" w:oddVBand="0" w:evenVBand="0" w:oddHBand="1" w:evenHBand="0" w:firstRowFirstColumn="0" w:firstRowLastColumn="0" w:lastRowFirstColumn="0" w:lastRowLastColumn="0"/>
              <w:rPr>
                <w:rFonts w:ascii="Times New Roman" w:eastAsia="Aptos" w:hAnsi="Times New Roman" w:cs="Times New Roman"/>
                <w:sz w:val="18"/>
                <w:szCs w:val="18"/>
              </w:rPr>
            </w:pPr>
            <w:r w:rsidRPr="00F95FD3">
              <w:rPr>
                <w:rFonts w:ascii="Times New Roman" w:eastAsia="Aptos" w:hAnsi="Times New Roman" w:cs="Times New Roman"/>
                <w:sz w:val="18"/>
                <w:szCs w:val="18"/>
              </w:rPr>
              <w:t>$2.000.000</w:t>
            </w:r>
          </w:p>
        </w:tc>
        <w:tc>
          <w:tcPr>
            <w:tcW w:w="719" w:type="pct"/>
            <w:shd w:val="clear" w:color="auto" w:fill="auto"/>
            <w:hideMark/>
          </w:tcPr>
          <w:p w14:paraId="024CF34D" w14:textId="77777777" w:rsidR="00F95FD3" w:rsidRPr="00F95FD3" w:rsidRDefault="00F95FD3" w:rsidP="00F95FD3">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Aptos" w:hAnsi="Times New Roman" w:cs="Times New Roman"/>
                <w:sz w:val="18"/>
                <w:szCs w:val="18"/>
              </w:rPr>
            </w:pPr>
            <w:r w:rsidRPr="00F95FD3">
              <w:rPr>
                <w:rFonts w:ascii="Times New Roman" w:eastAsia="Aptos" w:hAnsi="Times New Roman" w:cs="Times New Roman"/>
                <w:sz w:val="18"/>
                <w:szCs w:val="18"/>
              </w:rPr>
              <w:t>Proveedor especializado en energía móvil</w:t>
            </w:r>
          </w:p>
        </w:tc>
        <w:tc>
          <w:tcPr>
            <w:tcW w:w="1618" w:type="pct"/>
            <w:shd w:val="clear" w:color="auto" w:fill="auto"/>
            <w:hideMark/>
          </w:tcPr>
          <w:p w14:paraId="5D1E85A5" w14:textId="77777777" w:rsidR="00F95FD3" w:rsidRPr="00F95FD3" w:rsidRDefault="00F95FD3" w:rsidP="00F95FD3">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eastAsia="Aptos" w:hAnsi="Times New Roman" w:cs="Times New Roman"/>
                <w:sz w:val="18"/>
                <w:szCs w:val="18"/>
              </w:rPr>
            </w:pPr>
            <w:r w:rsidRPr="00F95FD3">
              <w:rPr>
                <w:rFonts w:ascii="Times New Roman" w:eastAsia="Aptos" w:hAnsi="Times New Roman" w:cs="Times New Roman"/>
                <w:sz w:val="18"/>
                <w:szCs w:val="18"/>
              </w:rPr>
              <w:t>Cotización directa</w:t>
            </w:r>
          </w:p>
        </w:tc>
      </w:tr>
      <w:tr w:rsidR="00F95FD3" w:rsidRPr="00F95FD3" w14:paraId="5D49BC4D" w14:textId="77777777" w:rsidTr="005231B8">
        <w:tc>
          <w:tcPr>
            <w:cnfStyle w:val="001000000000" w:firstRow="0" w:lastRow="0" w:firstColumn="1" w:lastColumn="0" w:oddVBand="0" w:evenVBand="0" w:oddHBand="0" w:evenHBand="0" w:firstRowFirstColumn="0" w:firstRowLastColumn="0" w:lastRowFirstColumn="0" w:lastRowLastColumn="0"/>
            <w:tcW w:w="896" w:type="pct"/>
            <w:hideMark/>
          </w:tcPr>
          <w:p w14:paraId="6FC7276B" w14:textId="77777777" w:rsidR="00F95FD3" w:rsidRPr="00F95FD3" w:rsidRDefault="00F95FD3" w:rsidP="00F95FD3">
            <w:pPr>
              <w:spacing w:line="360" w:lineRule="auto"/>
              <w:jc w:val="both"/>
              <w:rPr>
                <w:rFonts w:ascii="Times New Roman" w:eastAsia="Aptos" w:hAnsi="Times New Roman" w:cs="Times New Roman"/>
                <w:sz w:val="18"/>
                <w:szCs w:val="18"/>
              </w:rPr>
            </w:pPr>
            <w:r w:rsidRPr="00F95FD3">
              <w:rPr>
                <w:rFonts w:ascii="Times New Roman" w:eastAsia="Aptos" w:hAnsi="Times New Roman" w:cs="Times New Roman"/>
                <w:sz w:val="18"/>
                <w:szCs w:val="18"/>
              </w:rPr>
              <w:t>Aire acondicionado portátil</w:t>
            </w:r>
          </w:p>
        </w:tc>
        <w:tc>
          <w:tcPr>
            <w:tcW w:w="524" w:type="pct"/>
            <w:hideMark/>
          </w:tcPr>
          <w:p w14:paraId="46402563" w14:textId="77777777" w:rsidR="00F95FD3" w:rsidRPr="00F95FD3" w:rsidRDefault="00F95FD3" w:rsidP="00F95FD3">
            <w:pPr>
              <w:spacing w:line="360" w:lineRule="auto"/>
              <w:jc w:val="right"/>
              <w:cnfStyle w:val="000000000000" w:firstRow="0" w:lastRow="0" w:firstColumn="0" w:lastColumn="0" w:oddVBand="0" w:evenVBand="0" w:oddHBand="0" w:evenHBand="0" w:firstRowFirstColumn="0" w:firstRowLastColumn="0" w:lastRowFirstColumn="0" w:lastRowLastColumn="0"/>
              <w:rPr>
                <w:rFonts w:ascii="Times New Roman" w:eastAsia="Aptos" w:hAnsi="Times New Roman" w:cs="Times New Roman"/>
                <w:sz w:val="18"/>
                <w:szCs w:val="18"/>
              </w:rPr>
            </w:pPr>
            <w:r w:rsidRPr="00F95FD3">
              <w:rPr>
                <w:rFonts w:ascii="Times New Roman" w:eastAsia="Aptos" w:hAnsi="Times New Roman" w:cs="Times New Roman"/>
                <w:sz w:val="18"/>
                <w:szCs w:val="18"/>
              </w:rPr>
              <w:t>1</w:t>
            </w:r>
          </w:p>
        </w:tc>
        <w:tc>
          <w:tcPr>
            <w:tcW w:w="621" w:type="pct"/>
            <w:hideMark/>
          </w:tcPr>
          <w:p w14:paraId="25E72800" w14:textId="77777777" w:rsidR="00F95FD3" w:rsidRPr="00F95FD3" w:rsidRDefault="00F95FD3" w:rsidP="00F95FD3">
            <w:pPr>
              <w:spacing w:line="360" w:lineRule="auto"/>
              <w:jc w:val="right"/>
              <w:cnfStyle w:val="000000000000" w:firstRow="0" w:lastRow="0" w:firstColumn="0" w:lastColumn="0" w:oddVBand="0" w:evenVBand="0" w:oddHBand="0" w:evenHBand="0" w:firstRowFirstColumn="0" w:firstRowLastColumn="0" w:lastRowFirstColumn="0" w:lastRowLastColumn="0"/>
              <w:rPr>
                <w:rFonts w:ascii="Times New Roman" w:eastAsia="Aptos" w:hAnsi="Times New Roman" w:cs="Times New Roman"/>
                <w:sz w:val="18"/>
                <w:szCs w:val="18"/>
              </w:rPr>
            </w:pPr>
            <w:r w:rsidRPr="00F95FD3">
              <w:rPr>
                <w:rFonts w:ascii="Times New Roman" w:eastAsia="Aptos" w:hAnsi="Times New Roman" w:cs="Times New Roman"/>
                <w:sz w:val="18"/>
                <w:szCs w:val="18"/>
              </w:rPr>
              <w:t>$1.200.000</w:t>
            </w:r>
          </w:p>
        </w:tc>
        <w:tc>
          <w:tcPr>
            <w:tcW w:w="621" w:type="pct"/>
            <w:hideMark/>
          </w:tcPr>
          <w:p w14:paraId="2FF64418" w14:textId="77777777" w:rsidR="00F95FD3" w:rsidRPr="00F95FD3" w:rsidRDefault="00F95FD3" w:rsidP="00F95FD3">
            <w:pPr>
              <w:spacing w:line="360" w:lineRule="auto"/>
              <w:jc w:val="right"/>
              <w:cnfStyle w:val="000000000000" w:firstRow="0" w:lastRow="0" w:firstColumn="0" w:lastColumn="0" w:oddVBand="0" w:evenVBand="0" w:oddHBand="0" w:evenHBand="0" w:firstRowFirstColumn="0" w:firstRowLastColumn="0" w:lastRowFirstColumn="0" w:lastRowLastColumn="0"/>
              <w:rPr>
                <w:rFonts w:ascii="Times New Roman" w:eastAsia="Aptos" w:hAnsi="Times New Roman" w:cs="Times New Roman"/>
                <w:sz w:val="18"/>
                <w:szCs w:val="18"/>
              </w:rPr>
            </w:pPr>
            <w:r w:rsidRPr="00F95FD3">
              <w:rPr>
                <w:rFonts w:ascii="Times New Roman" w:eastAsia="Aptos" w:hAnsi="Times New Roman" w:cs="Times New Roman"/>
                <w:sz w:val="18"/>
                <w:szCs w:val="18"/>
              </w:rPr>
              <w:t>$1.200.000</w:t>
            </w:r>
          </w:p>
        </w:tc>
        <w:tc>
          <w:tcPr>
            <w:tcW w:w="719" w:type="pct"/>
            <w:hideMark/>
          </w:tcPr>
          <w:p w14:paraId="159F1A1F" w14:textId="77777777" w:rsidR="00F95FD3" w:rsidRPr="00F95FD3" w:rsidRDefault="00F95FD3" w:rsidP="00F95FD3">
            <w:pPr>
              <w:spacing w:line="360" w:lineRule="auto"/>
              <w:cnfStyle w:val="000000000000" w:firstRow="0" w:lastRow="0" w:firstColumn="0" w:lastColumn="0" w:oddVBand="0" w:evenVBand="0" w:oddHBand="0" w:evenHBand="0" w:firstRowFirstColumn="0" w:firstRowLastColumn="0" w:lastRowFirstColumn="0" w:lastRowLastColumn="0"/>
              <w:rPr>
                <w:rFonts w:ascii="Times New Roman" w:eastAsia="Aptos" w:hAnsi="Times New Roman" w:cs="Times New Roman"/>
                <w:sz w:val="18"/>
                <w:szCs w:val="18"/>
              </w:rPr>
            </w:pPr>
            <w:r w:rsidRPr="00F95FD3">
              <w:rPr>
                <w:rFonts w:ascii="Times New Roman" w:eastAsia="Aptos" w:hAnsi="Times New Roman" w:cs="Times New Roman"/>
                <w:sz w:val="18"/>
                <w:szCs w:val="18"/>
              </w:rPr>
              <w:t>Distribuidor autorizado de climatización</w:t>
            </w:r>
          </w:p>
        </w:tc>
        <w:tc>
          <w:tcPr>
            <w:tcW w:w="1618" w:type="pct"/>
            <w:hideMark/>
          </w:tcPr>
          <w:p w14:paraId="13B9E318" w14:textId="77777777" w:rsidR="00F95FD3" w:rsidRPr="00F95FD3" w:rsidRDefault="00F95FD3" w:rsidP="00F95FD3">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Aptos" w:hAnsi="Times New Roman" w:cs="Times New Roman"/>
                <w:sz w:val="18"/>
                <w:szCs w:val="18"/>
              </w:rPr>
            </w:pPr>
            <w:r w:rsidRPr="00F95FD3">
              <w:rPr>
                <w:rFonts w:ascii="Times New Roman" w:eastAsia="Aptos" w:hAnsi="Times New Roman" w:cs="Times New Roman"/>
                <w:sz w:val="18"/>
                <w:szCs w:val="18"/>
              </w:rPr>
              <w:t>Cotización directa</w:t>
            </w:r>
          </w:p>
        </w:tc>
      </w:tr>
      <w:tr w:rsidR="00F95FD3" w:rsidRPr="00F95FD3" w14:paraId="6C3850F3" w14:textId="77777777" w:rsidTr="005231B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6" w:type="pct"/>
            <w:shd w:val="clear" w:color="auto" w:fill="auto"/>
            <w:hideMark/>
          </w:tcPr>
          <w:p w14:paraId="70C9B2BB" w14:textId="77777777" w:rsidR="00F95FD3" w:rsidRPr="00F95FD3" w:rsidRDefault="00F95FD3" w:rsidP="00F95FD3">
            <w:pPr>
              <w:spacing w:line="360" w:lineRule="auto"/>
              <w:jc w:val="both"/>
              <w:rPr>
                <w:rFonts w:ascii="Times New Roman" w:eastAsia="Aptos" w:hAnsi="Times New Roman" w:cs="Times New Roman"/>
                <w:sz w:val="18"/>
                <w:szCs w:val="18"/>
              </w:rPr>
            </w:pPr>
            <w:r w:rsidRPr="00F95FD3">
              <w:rPr>
                <w:rFonts w:ascii="Times New Roman" w:eastAsia="Aptos" w:hAnsi="Times New Roman" w:cs="Times New Roman"/>
                <w:sz w:val="18"/>
                <w:szCs w:val="18"/>
              </w:rPr>
              <w:t>Módulos de almacenamiento y organización</w:t>
            </w:r>
          </w:p>
        </w:tc>
        <w:tc>
          <w:tcPr>
            <w:tcW w:w="524" w:type="pct"/>
            <w:shd w:val="clear" w:color="auto" w:fill="auto"/>
            <w:hideMark/>
          </w:tcPr>
          <w:p w14:paraId="04DAAB32" w14:textId="77777777" w:rsidR="00F95FD3" w:rsidRPr="00F95FD3" w:rsidRDefault="00F95FD3" w:rsidP="00F95FD3">
            <w:pPr>
              <w:spacing w:line="360" w:lineRule="auto"/>
              <w:jc w:val="right"/>
              <w:cnfStyle w:val="000000100000" w:firstRow="0" w:lastRow="0" w:firstColumn="0" w:lastColumn="0" w:oddVBand="0" w:evenVBand="0" w:oddHBand="1" w:evenHBand="0" w:firstRowFirstColumn="0" w:firstRowLastColumn="0" w:lastRowFirstColumn="0" w:lastRowLastColumn="0"/>
              <w:rPr>
                <w:rFonts w:ascii="Times New Roman" w:eastAsia="Aptos" w:hAnsi="Times New Roman" w:cs="Times New Roman"/>
                <w:sz w:val="18"/>
                <w:szCs w:val="18"/>
              </w:rPr>
            </w:pPr>
            <w:r w:rsidRPr="00F95FD3">
              <w:rPr>
                <w:rFonts w:ascii="Times New Roman" w:eastAsia="Aptos" w:hAnsi="Times New Roman" w:cs="Times New Roman"/>
                <w:sz w:val="18"/>
                <w:szCs w:val="18"/>
              </w:rPr>
              <w:t>1</w:t>
            </w:r>
          </w:p>
        </w:tc>
        <w:tc>
          <w:tcPr>
            <w:tcW w:w="621" w:type="pct"/>
            <w:shd w:val="clear" w:color="auto" w:fill="auto"/>
            <w:hideMark/>
          </w:tcPr>
          <w:p w14:paraId="53E648FF" w14:textId="77777777" w:rsidR="00F95FD3" w:rsidRPr="00F95FD3" w:rsidRDefault="00F95FD3" w:rsidP="00F95FD3">
            <w:pPr>
              <w:spacing w:line="360" w:lineRule="auto"/>
              <w:jc w:val="right"/>
              <w:cnfStyle w:val="000000100000" w:firstRow="0" w:lastRow="0" w:firstColumn="0" w:lastColumn="0" w:oddVBand="0" w:evenVBand="0" w:oddHBand="1" w:evenHBand="0" w:firstRowFirstColumn="0" w:firstRowLastColumn="0" w:lastRowFirstColumn="0" w:lastRowLastColumn="0"/>
              <w:rPr>
                <w:rFonts w:ascii="Times New Roman" w:eastAsia="Aptos" w:hAnsi="Times New Roman" w:cs="Times New Roman"/>
                <w:sz w:val="18"/>
                <w:szCs w:val="18"/>
              </w:rPr>
            </w:pPr>
            <w:r w:rsidRPr="00F95FD3">
              <w:rPr>
                <w:rFonts w:ascii="Times New Roman" w:eastAsia="Aptos" w:hAnsi="Times New Roman" w:cs="Times New Roman"/>
                <w:sz w:val="18"/>
                <w:szCs w:val="18"/>
              </w:rPr>
              <w:t>$500.000</w:t>
            </w:r>
          </w:p>
        </w:tc>
        <w:tc>
          <w:tcPr>
            <w:tcW w:w="621" w:type="pct"/>
            <w:shd w:val="clear" w:color="auto" w:fill="auto"/>
            <w:hideMark/>
          </w:tcPr>
          <w:p w14:paraId="448B4271" w14:textId="77777777" w:rsidR="00F95FD3" w:rsidRPr="00F95FD3" w:rsidRDefault="00F95FD3" w:rsidP="00F95FD3">
            <w:pPr>
              <w:spacing w:line="360" w:lineRule="auto"/>
              <w:jc w:val="right"/>
              <w:cnfStyle w:val="000000100000" w:firstRow="0" w:lastRow="0" w:firstColumn="0" w:lastColumn="0" w:oddVBand="0" w:evenVBand="0" w:oddHBand="1" w:evenHBand="0" w:firstRowFirstColumn="0" w:firstRowLastColumn="0" w:lastRowFirstColumn="0" w:lastRowLastColumn="0"/>
              <w:rPr>
                <w:rFonts w:ascii="Times New Roman" w:eastAsia="Aptos" w:hAnsi="Times New Roman" w:cs="Times New Roman"/>
                <w:sz w:val="18"/>
                <w:szCs w:val="18"/>
              </w:rPr>
            </w:pPr>
            <w:r w:rsidRPr="00F95FD3">
              <w:rPr>
                <w:rFonts w:ascii="Times New Roman" w:eastAsia="Aptos" w:hAnsi="Times New Roman" w:cs="Times New Roman"/>
                <w:sz w:val="18"/>
                <w:szCs w:val="18"/>
              </w:rPr>
              <w:t>$500.000</w:t>
            </w:r>
          </w:p>
        </w:tc>
        <w:tc>
          <w:tcPr>
            <w:tcW w:w="719" w:type="pct"/>
            <w:shd w:val="clear" w:color="auto" w:fill="auto"/>
            <w:hideMark/>
          </w:tcPr>
          <w:p w14:paraId="2D80C0CB" w14:textId="77777777" w:rsidR="00F95FD3" w:rsidRPr="00F95FD3" w:rsidRDefault="00F95FD3" w:rsidP="00F95FD3">
            <w:pPr>
              <w:spacing w:line="360" w:lineRule="auto"/>
              <w:cnfStyle w:val="000000100000" w:firstRow="0" w:lastRow="0" w:firstColumn="0" w:lastColumn="0" w:oddVBand="0" w:evenVBand="0" w:oddHBand="1" w:evenHBand="0" w:firstRowFirstColumn="0" w:firstRowLastColumn="0" w:lastRowFirstColumn="0" w:lastRowLastColumn="0"/>
              <w:rPr>
                <w:rFonts w:ascii="Times New Roman" w:eastAsia="Aptos" w:hAnsi="Times New Roman" w:cs="Times New Roman"/>
                <w:sz w:val="18"/>
                <w:szCs w:val="18"/>
              </w:rPr>
            </w:pPr>
            <w:r w:rsidRPr="00F95FD3">
              <w:rPr>
                <w:rFonts w:ascii="Times New Roman" w:eastAsia="Aptos" w:hAnsi="Times New Roman" w:cs="Times New Roman"/>
                <w:sz w:val="18"/>
                <w:szCs w:val="18"/>
              </w:rPr>
              <w:t>Mueble Belleza JB</w:t>
            </w:r>
          </w:p>
        </w:tc>
        <w:tc>
          <w:tcPr>
            <w:tcW w:w="1618" w:type="pct"/>
            <w:shd w:val="clear" w:color="auto" w:fill="auto"/>
            <w:hideMark/>
          </w:tcPr>
          <w:p w14:paraId="3F70FA1F" w14:textId="77777777" w:rsidR="00F95FD3" w:rsidRPr="00F95FD3" w:rsidRDefault="00F95FD3" w:rsidP="00F95FD3">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eastAsia="Aptos" w:hAnsi="Times New Roman" w:cs="Times New Roman"/>
                <w:sz w:val="18"/>
                <w:szCs w:val="18"/>
              </w:rPr>
            </w:pPr>
            <w:hyperlink r:id="rId16" w:history="1">
              <w:r w:rsidRPr="00F95FD3">
                <w:rPr>
                  <w:rFonts w:ascii="Times New Roman" w:eastAsia="Aptos" w:hAnsi="Times New Roman" w:cs="Times New Roman"/>
                  <w:color w:val="467886"/>
                  <w:sz w:val="18"/>
                  <w:szCs w:val="18"/>
                  <w:u w:val="single"/>
                </w:rPr>
                <w:t>https://mueblebellezajb.com</w:t>
              </w:r>
            </w:hyperlink>
          </w:p>
        </w:tc>
      </w:tr>
      <w:tr w:rsidR="00F95FD3" w:rsidRPr="00F95FD3" w14:paraId="2ABCEA96" w14:textId="77777777" w:rsidTr="005231B8">
        <w:tc>
          <w:tcPr>
            <w:cnfStyle w:val="001000000000" w:firstRow="0" w:lastRow="0" w:firstColumn="1" w:lastColumn="0" w:oddVBand="0" w:evenVBand="0" w:oddHBand="0" w:evenHBand="0" w:firstRowFirstColumn="0" w:firstRowLastColumn="0" w:lastRowFirstColumn="0" w:lastRowLastColumn="0"/>
            <w:tcW w:w="896" w:type="pct"/>
            <w:hideMark/>
          </w:tcPr>
          <w:p w14:paraId="47866460" w14:textId="77777777" w:rsidR="00F95FD3" w:rsidRPr="00F95FD3" w:rsidRDefault="00F95FD3" w:rsidP="00F95FD3">
            <w:pPr>
              <w:spacing w:line="360" w:lineRule="auto"/>
              <w:jc w:val="both"/>
              <w:rPr>
                <w:rFonts w:ascii="Times New Roman" w:eastAsia="Aptos" w:hAnsi="Times New Roman" w:cs="Times New Roman"/>
                <w:sz w:val="18"/>
                <w:szCs w:val="18"/>
              </w:rPr>
            </w:pPr>
            <w:r w:rsidRPr="00F95FD3">
              <w:rPr>
                <w:rFonts w:ascii="Times New Roman" w:eastAsia="Aptos" w:hAnsi="Times New Roman" w:cs="Times New Roman"/>
                <w:sz w:val="18"/>
                <w:szCs w:val="18"/>
              </w:rPr>
              <w:t>TOTAL ESTIMADO</w:t>
            </w:r>
          </w:p>
        </w:tc>
        <w:tc>
          <w:tcPr>
            <w:tcW w:w="524" w:type="pct"/>
            <w:hideMark/>
          </w:tcPr>
          <w:p w14:paraId="09C59883" w14:textId="77777777" w:rsidR="00F95FD3" w:rsidRPr="00F95FD3" w:rsidRDefault="00F95FD3" w:rsidP="00F95FD3">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Aptos" w:hAnsi="Times New Roman" w:cs="Times New Roman"/>
                <w:sz w:val="18"/>
                <w:szCs w:val="18"/>
              </w:rPr>
            </w:pPr>
          </w:p>
        </w:tc>
        <w:tc>
          <w:tcPr>
            <w:tcW w:w="621" w:type="pct"/>
            <w:hideMark/>
          </w:tcPr>
          <w:p w14:paraId="7C7880B3" w14:textId="77777777" w:rsidR="00F95FD3" w:rsidRPr="00F95FD3" w:rsidRDefault="00F95FD3" w:rsidP="00F95FD3">
            <w:pPr>
              <w:spacing w:line="360" w:lineRule="auto"/>
              <w:jc w:val="right"/>
              <w:cnfStyle w:val="000000000000" w:firstRow="0" w:lastRow="0" w:firstColumn="0" w:lastColumn="0" w:oddVBand="0" w:evenVBand="0" w:oddHBand="0" w:evenHBand="0" w:firstRowFirstColumn="0" w:firstRowLastColumn="0" w:lastRowFirstColumn="0" w:lastRowLastColumn="0"/>
              <w:rPr>
                <w:rFonts w:ascii="Times New Roman" w:eastAsia="Aptos" w:hAnsi="Times New Roman" w:cs="Times New Roman"/>
                <w:sz w:val="18"/>
                <w:szCs w:val="18"/>
              </w:rPr>
            </w:pPr>
          </w:p>
        </w:tc>
        <w:tc>
          <w:tcPr>
            <w:tcW w:w="621" w:type="pct"/>
            <w:hideMark/>
          </w:tcPr>
          <w:p w14:paraId="35EE4C30" w14:textId="77777777" w:rsidR="00F95FD3" w:rsidRPr="00F95FD3" w:rsidRDefault="00F95FD3" w:rsidP="00F95FD3">
            <w:pPr>
              <w:spacing w:line="360" w:lineRule="auto"/>
              <w:jc w:val="right"/>
              <w:cnfStyle w:val="000000000000" w:firstRow="0" w:lastRow="0" w:firstColumn="0" w:lastColumn="0" w:oddVBand="0" w:evenVBand="0" w:oddHBand="0" w:evenHBand="0" w:firstRowFirstColumn="0" w:firstRowLastColumn="0" w:lastRowFirstColumn="0" w:lastRowLastColumn="0"/>
              <w:rPr>
                <w:rFonts w:ascii="Times New Roman" w:eastAsia="Aptos" w:hAnsi="Times New Roman" w:cs="Times New Roman"/>
                <w:sz w:val="18"/>
                <w:szCs w:val="18"/>
              </w:rPr>
            </w:pPr>
            <w:r w:rsidRPr="00F95FD3">
              <w:rPr>
                <w:rFonts w:ascii="Times New Roman" w:eastAsia="Aptos" w:hAnsi="Times New Roman" w:cs="Times New Roman"/>
                <w:b/>
                <w:bCs/>
                <w:sz w:val="18"/>
                <w:szCs w:val="18"/>
              </w:rPr>
              <w:t>$8.415.458</w:t>
            </w:r>
          </w:p>
        </w:tc>
        <w:tc>
          <w:tcPr>
            <w:tcW w:w="719" w:type="pct"/>
            <w:hideMark/>
          </w:tcPr>
          <w:p w14:paraId="11ED9C57" w14:textId="77777777" w:rsidR="00F95FD3" w:rsidRPr="00F95FD3" w:rsidRDefault="00F95FD3" w:rsidP="00F95FD3">
            <w:pPr>
              <w:spacing w:line="360" w:lineRule="auto"/>
              <w:jc w:val="right"/>
              <w:cnfStyle w:val="000000000000" w:firstRow="0" w:lastRow="0" w:firstColumn="0" w:lastColumn="0" w:oddVBand="0" w:evenVBand="0" w:oddHBand="0" w:evenHBand="0" w:firstRowFirstColumn="0" w:firstRowLastColumn="0" w:lastRowFirstColumn="0" w:lastRowLastColumn="0"/>
              <w:rPr>
                <w:rFonts w:ascii="Times New Roman" w:eastAsia="Aptos" w:hAnsi="Times New Roman" w:cs="Times New Roman"/>
                <w:sz w:val="18"/>
                <w:szCs w:val="18"/>
              </w:rPr>
            </w:pPr>
          </w:p>
        </w:tc>
        <w:tc>
          <w:tcPr>
            <w:tcW w:w="1618" w:type="pct"/>
            <w:hideMark/>
          </w:tcPr>
          <w:p w14:paraId="63937358" w14:textId="77777777" w:rsidR="00F95FD3" w:rsidRPr="00F95FD3" w:rsidRDefault="00F95FD3" w:rsidP="00F95FD3">
            <w:pPr>
              <w:spacing w:line="360" w:lineRule="auto"/>
              <w:jc w:val="both"/>
              <w:cnfStyle w:val="000000000000" w:firstRow="0" w:lastRow="0" w:firstColumn="0" w:lastColumn="0" w:oddVBand="0" w:evenVBand="0" w:oddHBand="0" w:evenHBand="0" w:firstRowFirstColumn="0" w:firstRowLastColumn="0" w:lastRowFirstColumn="0" w:lastRowLastColumn="0"/>
              <w:rPr>
                <w:rFonts w:ascii="Times New Roman" w:eastAsia="Aptos" w:hAnsi="Times New Roman" w:cs="Times New Roman"/>
                <w:sz w:val="18"/>
                <w:szCs w:val="18"/>
              </w:rPr>
            </w:pPr>
          </w:p>
        </w:tc>
      </w:tr>
    </w:tbl>
    <w:p w14:paraId="2C803A62" w14:textId="77777777" w:rsidR="00F95FD3" w:rsidRPr="00F95FD3" w:rsidRDefault="00F95FD3" w:rsidP="00F95FD3">
      <w:pPr>
        <w:spacing w:after="0" w:line="480" w:lineRule="auto"/>
        <w:jc w:val="both"/>
        <w:rPr>
          <w:rFonts w:ascii="Times New Roman" w:eastAsia="Aptos" w:hAnsi="Times New Roman" w:cs="Times New Roman"/>
          <w:color w:val="000000"/>
          <w:lang w:val="es-ES"/>
        </w:rPr>
      </w:pPr>
      <w:r w:rsidRPr="00F95FD3">
        <w:rPr>
          <w:rFonts w:ascii="Times New Roman" w:eastAsia="Aptos" w:hAnsi="Times New Roman" w:cs="Times New Roman"/>
          <w:b/>
          <w:bCs/>
          <w:i/>
          <w:iCs/>
          <w:color w:val="000000"/>
          <w:lang w:val="es-ES"/>
        </w:rPr>
        <w:t>Nota.</w:t>
      </w:r>
      <w:r w:rsidRPr="00F95FD3">
        <w:rPr>
          <w:rFonts w:ascii="Times New Roman" w:eastAsia="Aptos" w:hAnsi="Times New Roman" w:cs="Times New Roman"/>
          <w:b/>
          <w:bCs/>
          <w:color w:val="000000"/>
          <w:lang w:val="es-ES"/>
        </w:rPr>
        <w:t xml:space="preserve"> </w:t>
      </w:r>
      <w:r w:rsidRPr="00F95FD3">
        <w:rPr>
          <w:rFonts w:ascii="Times New Roman" w:eastAsia="Aptos" w:hAnsi="Times New Roman" w:cs="Times New Roman"/>
          <w:color w:val="000000"/>
          <w:lang w:val="es-ES"/>
        </w:rPr>
        <w:t xml:space="preserve"> Elaboración propia con base en cotizaciones de proveedores especializados del sector belleza (2025).</w:t>
      </w:r>
    </w:p>
    <w:p w14:paraId="4E4C9CCA" w14:textId="77777777" w:rsidR="00F95FD3" w:rsidRPr="00F95FD3" w:rsidRDefault="00F95FD3" w:rsidP="00F95FD3">
      <w:pPr>
        <w:spacing w:after="0" w:line="480" w:lineRule="auto"/>
        <w:ind w:firstLine="720"/>
        <w:jc w:val="both"/>
        <w:rPr>
          <w:rFonts w:ascii="Times New Roman" w:eastAsia="Aptos" w:hAnsi="Times New Roman" w:cs="Times New Roman"/>
          <w:color w:val="000000"/>
        </w:rPr>
      </w:pPr>
      <w:r w:rsidRPr="00F95FD3">
        <w:rPr>
          <w:rFonts w:ascii="Times New Roman" w:eastAsia="Aptos" w:hAnsi="Times New Roman" w:cs="Times New Roman"/>
          <w:color w:val="000000"/>
        </w:rPr>
        <w:lastRenderedPageBreak/>
        <w:t>El equipamiento seleccionado permite garantizar las condiciones necesarias para la prestación de los servicios de manicure, maquillaje y peinado ofrecidos por Motion Glam, asegurando estándares adecuados de calidad, comodidad, seguridad y eficiencia operativa. La dotación propuesta fue definida considerando la capacidad instalada inicial del proyecto, la cual contempla la operación simultánea de dos estaciones de trabajo y una capacidad de atención de hasta 27 servicios diarios.</w:t>
      </w:r>
    </w:p>
    <w:p w14:paraId="6C27CD64" w14:textId="77777777" w:rsidR="00F95FD3" w:rsidRPr="00F95FD3" w:rsidRDefault="00F95FD3" w:rsidP="00F95FD3">
      <w:pPr>
        <w:spacing w:after="0" w:line="480" w:lineRule="auto"/>
        <w:ind w:firstLine="720"/>
        <w:jc w:val="both"/>
        <w:rPr>
          <w:rFonts w:ascii="Times New Roman" w:eastAsia="Aptos" w:hAnsi="Times New Roman" w:cs="Times New Roman"/>
          <w:color w:val="000000"/>
        </w:rPr>
      </w:pPr>
      <w:r w:rsidRPr="00F95FD3">
        <w:rPr>
          <w:rFonts w:ascii="Times New Roman" w:eastAsia="Aptos" w:hAnsi="Times New Roman" w:cs="Times New Roman"/>
          <w:color w:val="000000"/>
        </w:rPr>
        <w:t>La selección de proveedores especializados en el sector belleza permite acceder a equipos diseñados específicamente para este tipo de actividades, favoreciendo la durabilidad de los activos, la calidad del servicio y la experiencia del cliente. Asimismo, la incorporación de sistemas de iluminación, mobiliario ergonómico y equipos especializados contribuye a mejorar las condiciones de trabajo del personal y la eficiencia en la ejecución de los procedimientos.</w:t>
      </w:r>
    </w:p>
    <w:p w14:paraId="4DFF77A1" w14:textId="77777777" w:rsidR="00F95FD3" w:rsidRPr="00F95FD3" w:rsidRDefault="00F95FD3" w:rsidP="00F95FD3">
      <w:pPr>
        <w:spacing w:after="0" w:line="480" w:lineRule="auto"/>
        <w:ind w:firstLine="720"/>
        <w:jc w:val="both"/>
        <w:rPr>
          <w:rFonts w:ascii="Times New Roman" w:eastAsia="Aptos" w:hAnsi="Times New Roman" w:cs="Times New Roman"/>
          <w:color w:val="000000"/>
        </w:rPr>
      </w:pPr>
      <w:r w:rsidRPr="00F95FD3">
        <w:rPr>
          <w:rFonts w:ascii="Times New Roman" w:eastAsia="Aptos" w:hAnsi="Times New Roman" w:cs="Times New Roman"/>
          <w:color w:val="000000"/>
        </w:rPr>
        <w:t>Por otra parte, la inclusión de un sistema eléctrico autónomo y un equipo de climatización resulta fundamental para garantizar la continuidad de la operación en diferentes ubicaciones, manteniendo condiciones adecuadas de confort tanto para los clientes como para los colaboradores. Estos elementos constituyen factores diferenciadores frente a los servicios tradicionales a domicilio, al permitir que el estudio móvil opere en un entorno controlado y estandarizado.</w:t>
      </w:r>
    </w:p>
    <w:p w14:paraId="5C9D3088" w14:textId="77777777" w:rsidR="00F95FD3" w:rsidRPr="00F95FD3" w:rsidRDefault="00F95FD3" w:rsidP="00F95FD3">
      <w:pPr>
        <w:spacing w:after="0" w:line="480" w:lineRule="auto"/>
        <w:ind w:firstLine="720"/>
        <w:jc w:val="both"/>
        <w:rPr>
          <w:rFonts w:ascii="Times New Roman" w:eastAsia="Times New Roman" w:hAnsi="Times New Roman" w:cs="Times New Roman"/>
          <w:kern w:val="0"/>
          <w:lang w:eastAsia="es-CO"/>
          <w14:ligatures w14:val="none"/>
        </w:rPr>
      </w:pPr>
      <w:r w:rsidRPr="00F95FD3">
        <w:rPr>
          <w:rFonts w:ascii="Times New Roman" w:eastAsia="Times New Roman" w:hAnsi="Times New Roman" w:cs="Times New Roman"/>
          <w:kern w:val="0"/>
          <w:lang w:eastAsia="es-CO"/>
          <w14:ligatures w14:val="none"/>
        </w:rPr>
        <w:t xml:space="preserve">La inversión estimada en equipamiento asciende a $8.415.458 COP, valor que representa una proporción significativa de la inversión fija requerida para la puesta en marcha del proyecto. Esta inversión incluye mobiliario especializado, equipos de trabajo, sistemas de iluminación, climatización, almacenamiento y demás elementos necesarios para la prestación de los servicios de manicure, maquillaje y peinado. Asimismo, la dotación propuesta resulta coherente con la capacidad instalada inicial del proyecto, equivalente a 27 servicios diarios y 8.424 servicios anuales, proporcionando la </w:t>
      </w:r>
      <w:r w:rsidRPr="00F95FD3">
        <w:rPr>
          <w:rFonts w:ascii="Times New Roman" w:eastAsia="Times New Roman" w:hAnsi="Times New Roman" w:cs="Times New Roman"/>
          <w:kern w:val="0"/>
          <w:lang w:eastAsia="es-CO"/>
          <w14:ligatures w14:val="none"/>
        </w:rPr>
        <w:lastRenderedPageBreak/>
        <w:t>infraestructura necesaria para garantizar la calidad del servicio y atender la demanda proyectada durante la etapa inicial de funcionamiento.</w:t>
      </w:r>
    </w:p>
    <w:p w14:paraId="155BB178" w14:textId="378ED550" w:rsidR="00F95FD3" w:rsidRPr="00F95FD3" w:rsidRDefault="00F95FD3" w:rsidP="00F95FD3">
      <w:pPr>
        <w:spacing w:after="0" w:line="480" w:lineRule="auto"/>
        <w:ind w:firstLine="720"/>
        <w:jc w:val="both"/>
        <w:rPr>
          <w:rFonts w:ascii="Times New Roman" w:eastAsia="Aptos" w:hAnsi="Times New Roman" w:cs="Times New Roman"/>
          <w:color w:val="000000"/>
          <w:lang w:val="es-ES"/>
        </w:rPr>
      </w:pPr>
      <w:r w:rsidRPr="00F95FD3">
        <w:rPr>
          <w:rFonts w:ascii="Times New Roman" w:eastAsia="Times New Roman" w:hAnsi="Times New Roman" w:cs="Times New Roman"/>
          <w:kern w:val="0"/>
          <w:lang w:eastAsia="es-CO"/>
          <w14:ligatures w14:val="none"/>
        </w:rPr>
        <w:t xml:space="preserve">La configuración seleccionada permite optimizar el aprovechamiento del espacio disponible y mantener condiciones adecuadas de comodidad, seguridad y eficiencia operativa para clientes y colaboradores. Adicionalmente, el diseño modular del estudio móvil facilita la incorporación futura de equipamiento complementario o mejoras tecnológicas, en función de la evolución de la demanda y de las necesidades de crecimiento del negocio. </w:t>
      </w:r>
      <w:bookmarkStart w:id="4" w:name="_Toc231551439"/>
      <w:r w:rsidRPr="00F95FD3">
        <w:rPr>
          <w:rFonts w:ascii="Times New Roman" w:eastAsia="Aptos" w:hAnsi="Times New Roman" w:cs="Times New Roman"/>
          <w:color w:val="000000"/>
          <w:lang w:val="es-ES"/>
        </w:rPr>
        <w:t>La investigación de mercados permitió identificar condiciones favorables para la implementación del Estudio de Belleza Motion Glam en la ciudad de Bucaramanga. Los resultados evidenciaron una intención positiva de uso del servicio del 86,7 %, respaldada por una alta valoración de atributos como el ahorro de tiempo, la comodidad, la flexibilidad horaria y la atención a domicilio. Asimismo, se identificó una frecuencia de uso recurrente, donde el 75,9 % de los encuestados manifestó que utilizaría el servicio de manera mensual o quincenal, lo que evidencia un potencial importante para la generación de ingresos periódicos.</w:t>
      </w:r>
    </w:p>
    <w:p w14:paraId="79B3F6D2" w14:textId="77777777" w:rsidR="00F95FD3" w:rsidRPr="00F95FD3" w:rsidRDefault="00F95FD3" w:rsidP="00F95FD3">
      <w:pPr>
        <w:spacing w:after="0" w:line="480" w:lineRule="auto"/>
        <w:ind w:firstLine="720"/>
        <w:jc w:val="both"/>
        <w:rPr>
          <w:rFonts w:ascii="Times New Roman" w:eastAsia="Aptos" w:hAnsi="Times New Roman" w:cs="Times New Roman"/>
          <w:color w:val="000000"/>
          <w:lang w:val="es-ES"/>
        </w:rPr>
      </w:pPr>
      <w:r w:rsidRPr="00F95FD3">
        <w:rPr>
          <w:rFonts w:ascii="Times New Roman" w:eastAsia="Aptos" w:hAnsi="Times New Roman" w:cs="Times New Roman"/>
          <w:color w:val="000000"/>
          <w:lang w:val="es-ES"/>
        </w:rPr>
        <w:t>A partir del tamaño del mercado objetivo, la intención de uso identificada y la frecuencia promedio de consumo estimada en 1,3 servicios por mes, se proyectó una demanda potencial anual de aproximadamente 649.210 servicios. Este resultado demuestra la existencia de un mercado amplio y con capacidad suficiente para absorber la oferta propuesta por el proyecto.</w:t>
      </w:r>
    </w:p>
    <w:p w14:paraId="0810D944" w14:textId="77777777" w:rsidR="00F95FD3" w:rsidRPr="00F95FD3" w:rsidRDefault="00F95FD3" w:rsidP="00F95FD3">
      <w:pPr>
        <w:spacing w:after="0" w:line="480" w:lineRule="auto"/>
        <w:ind w:firstLine="720"/>
        <w:jc w:val="both"/>
        <w:rPr>
          <w:rFonts w:ascii="Times New Roman" w:eastAsia="Aptos" w:hAnsi="Times New Roman" w:cs="Times New Roman"/>
          <w:color w:val="000000"/>
          <w:lang w:val="es-ES"/>
        </w:rPr>
      </w:pPr>
      <w:r w:rsidRPr="00F95FD3">
        <w:rPr>
          <w:rFonts w:ascii="Times New Roman" w:eastAsia="Aptos" w:hAnsi="Times New Roman" w:cs="Times New Roman"/>
          <w:color w:val="000000"/>
          <w:lang w:val="es-ES"/>
        </w:rPr>
        <w:t xml:space="preserve">Por su parte, el análisis técnico permitió establecer una capacidad instalada inicial de 8.424 servicios por año, equivalente a 27 servicios diarios bajo una configuración operativa de dos estaciones de trabajo y dos profesionales de belleza. Al comparar la capacidad instalada con la demanda potencial estimada, se concluye que Motion Glam tendría capacidad para atender aproximadamente el 1,3 % del mercado potencial </w:t>
      </w:r>
      <w:r w:rsidRPr="00F95FD3">
        <w:rPr>
          <w:rFonts w:ascii="Times New Roman" w:eastAsia="Aptos" w:hAnsi="Times New Roman" w:cs="Times New Roman"/>
          <w:color w:val="000000"/>
          <w:lang w:val="es-ES"/>
        </w:rPr>
        <w:lastRenderedPageBreak/>
        <w:t>identificado, evidenciando que la principal restricción del negocio durante su etapa inicial no corresponde a la existencia de clientes potenciales, sino a la capacidad operativa disponible.</w:t>
      </w:r>
    </w:p>
    <w:p w14:paraId="096BCCAA" w14:textId="77777777" w:rsidR="00F95FD3" w:rsidRPr="00F95FD3" w:rsidRDefault="00F95FD3" w:rsidP="00F95FD3">
      <w:pPr>
        <w:spacing w:after="0" w:line="480" w:lineRule="auto"/>
        <w:ind w:firstLine="720"/>
        <w:jc w:val="both"/>
        <w:rPr>
          <w:rFonts w:ascii="Times New Roman" w:eastAsia="Aptos" w:hAnsi="Times New Roman" w:cs="Times New Roman"/>
          <w:color w:val="000000"/>
          <w:lang w:val="es-ES"/>
        </w:rPr>
      </w:pPr>
      <w:r w:rsidRPr="00F95FD3">
        <w:rPr>
          <w:rFonts w:ascii="Times New Roman" w:eastAsia="Aptos" w:hAnsi="Times New Roman" w:cs="Times New Roman"/>
          <w:color w:val="000000"/>
          <w:lang w:val="es-ES"/>
        </w:rPr>
        <w:t>En consecuencia, las proyecciones financieras del proyecto deberán construirse a partir de escenarios graduales de utilización de capacidad, permitiendo evaluar el comportamiento económico del negocio bajo diferentes niveles de ocupación. Este enfoque garantiza coherencia entre los resultados de la investigación de mercados, la capacidad operativa definida y las estimaciones financieras, proporcionando una base técnica sólida para la evaluación de la viabilidad económica del proyecto.</w:t>
      </w:r>
    </w:p>
    <w:bookmarkEnd w:id="4"/>
    <w:p w14:paraId="094DD82A" w14:textId="77777777" w:rsidR="00F95FD3" w:rsidRDefault="00F95FD3" w:rsidP="009B039D">
      <w:pPr>
        <w:spacing w:after="0" w:line="480" w:lineRule="auto"/>
        <w:ind w:firstLine="720"/>
        <w:jc w:val="both"/>
      </w:pPr>
    </w:p>
    <w:sectPr w:rsidR="00F95FD3" w:rsidSect="009B039D">
      <w:pgSz w:w="11910" w:h="16840"/>
      <w:pgMar w:top="1417" w:right="1701" w:bottom="1417" w:left="1701" w:header="454" w:footer="437" w:gutter="0"/>
      <w:cols w:space="708"/>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919556" w14:textId="77777777" w:rsidR="00566E34" w:rsidRDefault="00566E34" w:rsidP="00D700A9">
      <w:pPr>
        <w:spacing w:after="0" w:line="240" w:lineRule="auto"/>
      </w:pPr>
      <w:r>
        <w:separator/>
      </w:r>
    </w:p>
  </w:endnote>
  <w:endnote w:type="continuationSeparator" w:id="0">
    <w:p w14:paraId="4045179C" w14:textId="77777777" w:rsidR="00566E34" w:rsidRDefault="00566E34" w:rsidP="00D700A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3EE289" w14:textId="77777777" w:rsidR="009B039D" w:rsidRDefault="009B039D" w:rsidP="00FD44AD">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6F11404" w14:textId="77777777" w:rsidR="00566E34" w:rsidRDefault="00566E34" w:rsidP="00D700A9">
      <w:pPr>
        <w:spacing w:after="0" w:line="240" w:lineRule="auto"/>
      </w:pPr>
      <w:r>
        <w:separator/>
      </w:r>
    </w:p>
  </w:footnote>
  <w:footnote w:type="continuationSeparator" w:id="0">
    <w:p w14:paraId="4484BEAF" w14:textId="77777777" w:rsidR="00566E34" w:rsidRDefault="00566E34" w:rsidP="00D700A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4D42B7D"/>
    <w:multiLevelType w:val="multilevel"/>
    <w:tmpl w:val="33C45C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pStyle w:val="Ttulo3"/>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2C6B3BDE"/>
    <w:multiLevelType w:val="multilevel"/>
    <w:tmpl w:val="33E8A28C"/>
    <w:lvl w:ilvl="0">
      <w:start w:val="1"/>
      <w:numFmt w:val="decimal"/>
      <w:lvlText w:val="%1."/>
      <w:lvlJc w:val="left"/>
      <w:pPr>
        <w:tabs>
          <w:tab w:val="num" w:pos="720"/>
        </w:tabs>
        <w:ind w:left="720" w:hanging="360"/>
      </w:pPr>
    </w:lvl>
    <w:lvl w:ilvl="1">
      <w:start w:val="9"/>
      <w:numFmt w:val="bullet"/>
      <w:lvlText w:val="•"/>
      <w:lvlJc w:val="left"/>
      <w:pPr>
        <w:ind w:left="1440" w:hanging="360"/>
      </w:pPr>
      <w:rPr>
        <w:rFonts w:ascii="Times New Roman" w:eastAsiaTheme="minorHAnsi" w:hAnsi="Times New Roman" w:cs="Times New Roman"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2CD073EF"/>
    <w:multiLevelType w:val="multilevel"/>
    <w:tmpl w:val="15C8D92E"/>
    <w:lvl w:ilvl="0">
      <w:start w:val="6"/>
      <w:numFmt w:val="decimal"/>
      <w:lvlText w:val="%1"/>
      <w:lvlJc w:val="left"/>
      <w:pPr>
        <w:ind w:left="360" w:hanging="360"/>
      </w:pPr>
      <w:rPr>
        <w:rFonts w:hint="default"/>
      </w:rPr>
    </w:lvl>
    <w:lvl w:ilvl="1">
      <w:start w:val="1"/>
      <w:numFmt w:val="decimal"/>
      <w:lvlText w:val="%1.%2"/>
      <w:lvlJc w:val="left"/>
      <w:pPr>
        <w:ind w:left="1125" w:hanging="360"/>
      </w:pPr>
      <w:rPr>
        <w:rFonts w:hint="default"/>
      </w:rPr>
    </w:lvl>
    <w:lvl w:ilvl="2">
      <w:start w:val="1"/>
      <w:numFmt w:val="decimal"/>
      <w:lvlText w:val="%1.%2.%3"/>
      <w:lvlJc w:val="left"/>
      <w:pPr>
        <w:ind w:left="2250" w:hanging="720"/>
      </w:pPr>
      <w:rPr>
        <w:rFonts w:hint="default"/>
      </w:rPr>
    </w:lvl>
    <w:lvl w:ilvl="3">
      <w:start w:val="1"/>
      <w:numFmt w:val="decimal"/>
      <w:lvlText w:val="%1.%2.%3.%4"/>
      <w:lvlJc w:val="left"/>
      <w:pPr>
        <w:ind w:left="3015" w:hanging="720"/>
      </w:pPr>
      <w:rPr>
        <w:rFonts w:hint="default"/>
      </w:rPr>
    </w:lvl>
    <w:lvl w:ilvl="4">
      <w:start w:val="1"/>
      <w:numFmt w:val="decimal"/>
      <w:lvlText w:val="%1.%2.%3.%4.%5"/>
      <w:lvlJc w:val="left"/>
      <w:pPr>
        <w:ind w:left="4140" w:hanging="1080"/>
      </w:pPr>
      <w:rPr>
        <w:rFonts w:hint="default"/>
      </w:rPr>
    </w:lvl>
    <w:lvl w:ilvl="5">
      <w:start w:val="1"/>
      <w:numFmt w:val="decimal"/>
      <w:lvlText w:val="%1.%2.%3.%4.%5.%6"/>
      <w:lvlJc w:val="left"/>
      <w:pPr>
        <w:ind w:left="4905" w:hanging="1080"/>
      </w:pPr>
      <w:rPr>
        <w:rFonts w:hint="default"/>
      </w:rPr>
    </w:lvl>
    <w:lvl w:ilvl="6">
      <w:start w:val="1"/>
      <w:numFmt w:val="decimal"/>
      <w:lvlText w:val="%1.%2.%3.%4.%5.%6.%7"/>
      <w:lvlJc w:val="left"/>
      <w:pPr>
        <w:ind w:left="6030" w:hanging="1440"/>
      </w:pPr>
      <w:rPr>
        <w:rFonts w:hint="default"/>
      </w:rPr>
    </w:lvl>
    <w:lvl w:ilvl="7">
      <w:start w:val="1"/>
      <w:numFmt w:val="decimal"/>
      <w:lvlText w:val="%1.%2.%3.%4.%5.%6.%7.%8"/>
      <w:lvlJc w:val="left"/>
      <w:pPr>
        <w:ind w:left="6795" w:hanging="1440"/>
      </w:pPr>
      <w:rPr>
        <w:rFonts w:hint="default"/>
      </w:rPr>
    </w:lvl>
    <w:lvl w:ilvl="8">
      <w:start w:val="1"/>
      <w:numFmt w:val="decimal"/>
      <w:lvlText w:val="%1.%2.%3.%4.%5.%6.%7.%8.%9"/>
      <w:lvlJc w:val="left"/>
      <w:pPr>
        <w:ind w:left="7920" w:hanging="1800"/>
      </w:pPr>
      <w:rPr>
        <w:rFonts w:hint="default"/>
      </w:rPr>
    </w:lvl>
  </w:abstractNum>
  <w:abstractNum w:abstractNumId="3" w15:restartNumberingAfterBreak="0">
    <w:nsid w:val="443F59FD"/>
    <w:multiLevelType w:val="multilevel"/>
    <w:tmpl w:val="F27AC202"/>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631A31F1"/>
    <w:multiLevelType w:val="hybridMultilevel"/>
    <w:tmpl w:val="515E0FEE"/>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5" w15:restartNumberingAfterBreak="0">
    <w:nsid w:val="70B10E42"/>
    <w:multiLevelType w:val="hybridMultilevel"/>
    <w:tmpl w:val="4FDE6AA0"/>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num w:numId="1" w16cid:durableId="1694841073">
    <w:abstractNumId w:val="2"/>
  </w:num>
  <w:num w:numId="2" w16cid:durableId="2117674021">
    <w:abstractNumId w:val="0"/>
  </w:num>
  <w:num w:numId="3" w16cid:durableId="1442609632">
    <w:abstractNumId w:val="1"/>
  </w:num>
  <w:num w:numId="4" w16cid:durableId="1436830638">
    <w:abstractNumId w:val="3"/>
  </w:num>
  <w:num w:numId="5" w16cid:durableId="1836409347">
    <w:abstractNumId w:val="5"/>
  </w:num>
  <w:num w:numId="6" w16cid:durableId="1416373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defaultTabStop w:val="708"/>
  <w:hyphenationZone w:val="425"/>
  <w:drawingGridHorizontalSpacing w:val="120"/>
  <w:drawingGridVerticalSpacing w:val="163"/>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0539F"/>
    <w:rsid w:val="000A4627"/>
    <w:rsid w:val="00106D8A"/>
    <w:rsid w:val="00132C74"/>
    <w:rsid w:val="00180FC5"/>
    <w:rsid w:val="001815C5"/>
    <w:rsid w:val="001E69D5"/>
    <w:rsid w:val="002254BF"/>
    <w:rsid w:val="00285DF8"/>
    <w:rsid w:val="002E413D"/>
    <w:rsid w:val="0030539F"/>
    <w:rsid w:val="003B2DE0"/>
    <w:rsid w:val="003D5F2E"/>
    <w:rsid w:val="005231B8"/>
    <w:rsid w:val="005246E1"/>
    <w:rsid w:val="00566E34"/>
    <w:rsid w:val="005E5D58"/>
    <w:rsid w:val="00611FD9"/>
    <w:rsid w:val="006E3B58"/>
    <w:rsid w:val="007264F0"/>
    <w:rsid w:val="009405B4"/>
    <w:rsid w:val="00965F23"/>
    <w:rsid w:val="009B039D"/>
    <w:rsid w:val="00A0132D"/>
    <w:rsid w:val="00AE3C09"/>
    <w:rsid w:val="00AE6A10"/>
    <w:rsid w:val="00B37531"/>
    <w:rsid w:val="00BF30D7"/>
    <w:rsid w:val="00C675F5"/>
    <w:rsid w:val="00D2297A"/>
    <w:rsid w:val="00D700A9"/>
    <w:rsid w:val="00DD2B60"/>
    <w:rsid w:val="00DF7358"/>
    <w:rsid w:val="00E2607A"/>
    <w:rsid w:val="00F020DB"/>
    <w:rsid w:val="00F1504E"/>
    <w:rsid w:val="00F95FD3"/>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A5B8A17"/>
  <w15:chartTrackingRefBased/>
  <w15:docId w15:val="{799D0589-E242-4000-ABF1-53461710F2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s-CO"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30539F"/>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link w:val="Ttulo2Car"/>
    <w:uiPriority w:val="9"/>
    <w:semiHidden/>
    <w:unhideWhenUsed/>
    <w:qFormat/>
    <w:rsid w:val="0030539F"/>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ar"/>
    <w:uiPriority w:val="9"/>
    <w:unhideWhenUsed/>
    <w:qFormat/>
    <w:rsid w:val="00611FD9"/>
    <w:pPr>
      <w:keepNext/>
      <w:keepLines/>
      <w:numPr>
        <w:ilvl w:val="2"/>
        <w:numId w:val="2"/>
      </w:numPr>
      <w:spacing w:after="0" w:line="480" w:lineRule="auto"/>
      <w:jc w:val="both"/>
      <w:outlineLvl w:val="2"/>
    </w:pPr>
    <w:rPr>
      <w:rFonts w:ascii="Times New Roman" w:eastAsiaTheme="majorEastAsia" w:hAnsi="Times New Roman" w:cstheme="majorBidi"/>
      <w:b/>
      <w:i/>
      <w:color w:val="000000" w:themeColor="text1"/>
      <w:szCs w:val="28"/>
    </w:rPr>
  </w:style>
  <w:style w:type="paragraph" w:styleId="Ttulo4">
    <w:name w:val="heading 4"/>
    <w:basedOn w:val="Normal"/>
    <w:next w:val="Normal"/>
    <w:link w:val="Ttulo4Car"/>
    <w:uiPriority w:val="9"/>
    <w:semiHidden/>
    <w:unhideWhenUsed/>
    <w:qFormat/>
    <w:rsid w:val="0030539F"/>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30539F"/>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30539F"/>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30539F"/>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30539F"/>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30539F"/>
    <w:pPr>
      <w:keepNext/>
      <w:keepLines/>
      <w:spacing w:after="0"/>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3Car">
    <w:name w:val="Título 3 Car"/>
    <w:basedOn w:val="Fuentedeprrafopredeter"/>
    <w:link w:val="Ttulo3"/>
    <w:uiPriority w:val="9"/>
    <w:rsid w:val="00611FD9"/>
    <w:rPr>
      <w:rFonts w:ascii="Times New Roman" w:eastAsiaTheme="majorEastAsia" w:hAnsi="Times New Roman" w:cstheme="majorBidi"/>
      <w:b/>
      <w:i/>
      <w:color w:val="000000" w:themeColor="text1"/>
      <w:szCs w:val="28"/>
    </w:rPr>
  </w:style>
  <w:style w:type="character" w:customStyle="1" w:styleId="Ttulo1Car">
    <w:name w:val="Título 1 Car"/>
    <w:basedOn w:val="Fuentedeprrafopredeter"/>
    <w:link w:val="Ttulo1"/>
    <w:uiPriority w:val="9"/>
    <w:rsid w:val="0030539F"/>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link w:val="Ttulo2"/>
    <w:uiPriority w:val="9"/>
    <w:semiHidden/>
    <w:rsid w:val="0030539F"/>
    <w:rPr>
      <w:rFonts w:asciiTheme="majorHAnsi" w:eastAsiaTheme="majorEastAsia" w:hAnsiTheme="majorHAnsi" w:cstheme="majorBidi"/>
      <w:color w:val="0F4761" w:themeColor="accent1" w:themeShade="BF"/>
      <w:sz w:val="32"/>
      <w:szCs w:val="32"/>
    </w:rPr>
  </w:style>
  <w:style w:type="character" w:customStyle="1" w:styleId="Ttulo4Car">
    <w:name w:val="Título 4 Car"/>
    <w:basedOn w:val="Fuentedeprrafopredeter"/>
    <w:link w:val="Ttulo4"/>
    <w:uiPriority w:val="9"/>
    <w:semiHidden/>
    <w:rsid w:val="0030539F"/>
    <w:rPr>
      <w:rFonts w:eastAsiaTheme="majorEastAsia" w:cstheme="majorBidi"/>
      <w:i/>
      <w:iCs/>
      <w:color w:val="0F4761" w:themeColor="accent1" w:themeShade="BF"/>
    </w:rPr>
  </w:style>
  <w:style w:type="character" w:customStyle="1" w:styleId="Ttulo5Car">
    <w:name w:val="Título 5 Car"/>
    <w:basedOn w:val="Fuentedeprrafopredeter"/>
    <w:link w:val="Ttulo5"/>
    <w:uiPriority w:val="9"/>
    <w:semiHidden/>
    <w:rsid w:val="0030539F"/>
    <w:rPr>
      <w:rFonts w:eastAsiaTheme="majorEastAsia" w:cstheme="majorBidi"/>
      <w:color w:val="0F4761" w:themeColor="accent1" w:themeShade="BF"/>
    </w:rPr>
  </w:style>
  <w:style w:type="character" w:customStyle="1" w:styleId="Ttulo6Car">
    <w:name w:val="Título 6 Car"/>
    <w:basedOn w:val="Fuentedeprrafopredeter"/>
    <w:link w:val="Ttulo6"/>
    <w:uiPriority w:val="9"/>
    <w:semiHidden/>
    <w:rsid w:val="0030539F"/>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30539F"/>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30539F"/>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30539F"/>
    <w:rPr>
      <w:rFonts w:eastAsiaTheme="majorEastAsia" w:cstheme="majorBidi"/>
      <w:color w:val="272727" w:themeColor="text1" w:themeTint="D8"/>
    </w:rPr>
  </w:style>
  <w:style w:type="paragraph" w:styleId="Ttulo">
    <w:name w:val="Title"/>
    <w:basedOn w:val="Normal"/>
    <w:next w:val="Normal"/>
    <w:link w:val="TtuloCar"/>
    <w:uiPriority w:val="10"/>
    <w:qFormat/>
    <w:rsid w:val="0030539F"/>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30539F"/>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30539F"/>
    <w:pPr>
      <w:numPr>
        <w:ilvl w:val="1"/>
      </w:numPr>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30539F"/>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30539F"/>
    <w:pPr>
      <w:spacing w:before="160"/>
      <w:jc w:val="center"/>
    </w:pPr>
    <w:rPr>
      <w:i/>
      <w:iCs/>
      <w:color w:val="404040" w:themeColor="text1" w:themeTint="BF"/>
    </w:rPr>
  </w:style>
  <w:style w:type="character" w:customStyle="1" w:styleId="CitaCar">
    <w:name w:val="Cita Car"/>
    <w:basedOn w:val="Fuentedeprrafopredeter"/>
    <w:link w:val="Cita"/>
    <w:uiPriority w:val="29"/>
    <w:rsid w:val="0030539F"/>
    <w:rPr>
      <w:i/>
      <w:iCs/>
      <w:color w:val="404040" w:themeColor="text1" w:themeTint="BF"/>
    </w:rPr>
  </w:style>
  <w:style w:type="paragraph" w:styleId="Prrafodelista">
    <w:name w:val="List Paragraph"/>
    <w:basedOn w:val="Normal"/>
    <w:uiPriority w:val="34"/>
    <w:qFormat/>
    <w:rsid w:val="0030539F"/>
    <w:pPr>
      <w:ind w:left="720"/>
      <w:contextualSpacing/>
    </w:pPr>
  </w:style>
  <w:style w:type="character" w:styleId="nfasisintenso">
    <w:name w:val="Intense Emphasis"/>
    <w:basedOn w:val="Fuentedeprrafopredeter"/>
    <w:uiPriority w:val="21"/>
    <w:qFormat/>
    <w:rsid w:val="0030539F"/>
    <w:rPr>
      <w:i/>
      <w:iCs/>
      <w:color w:val="0F4761" w:themeColor="accent1" w:themeShade="BF"/>
    </w:rPr>
  </w:style>
  <w:style w:type="paragraph" w:styleId="Citadestacada">
    <w:name w:val="Intense Quote"/>
    <w:basedOn w:val="Normal"/>
    <w:next w:val="Normal"/>
    <w:link w:val="CitadestacadaCar"/>
    <w:uiPriority w:val="30"/>
    <w:qFormat/>
    <w:rsid w:val="0030539F"/>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30539F"/>
    <w:rPr>
      <w:i/>
      <w:iCs/>
      <w:color w:val="0F4761" w:themeColor="accent1" w:themeShade="BF"/>
    </w:rPr>
  </w:style>
  <w:style w:type="character" w:styleId="Referenciaintensa">
    <w:name w:val="Intense Reference"/>
    <w:basedOn w:val="Fuentedeprrafopredeter"/>
    <w:uiPriority w:val="32"/>
    <w:qFormat/>
    <w:rsid w:val="0030539F"/>
    <w:rPr>
      <w:b/>
      <w:bCs/>
      <w:smallCaps/>
      <w:color w:val="0F4761" w:themeColor="accent1" w:themeShade="BF"/>
      <w:spacing w:val="5"/>
    </w:rPr>
  </w:style>
  <w:style w:type="paragraph" w:styleId="Encabezado">
    <w:name w:val="header"/>
    <w:basedOn w:val="Normal"/>
    <w:link w:val="EncabezadoCar"/>
    <w:uiPriority w:val="99"/>
    <w:unhideWhenUsed/>
    <w:rsid w:val="00D700A9"/>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D700A9"/>
  </w:style>
  <w:style w:type="paragraph" w:styleId="Piedepgina">
    <w:name w:val="footer"/>
    <w:basedOn w:val="Normal"/>
    <w:link w:val="PiedepginaCar"/>
    <w:uiPriority w:val="99"/>
    <w:unhideWhenUsed/>
    <w:rsid w:val="00D700A9"/>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D700A9"/>
  </w:style>
  <w:style w:type="table" w:customStyle="1" w:styleId="Tabladecuadrcula21">
    <w:name w:val="Tabla de cuadrícula 21"/>
    <w:basedOn w:val="Tablanormal"/>
    <w:next w:val="Tabladecuadrcula2"/>
    <w:uiPriority w:val="47"/>
    <w:rsid w:val="009B039D"/>
    <w:pPr>
      <w:spacing w:after="0" w:line="240" w:lineRule="auto"/>
    </w:pPr>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Tabladecuadrcula2">
    <w:name w:val="Grid Table 2"/>
    <w:basedOn w:val="Tablanormal"/>
    <w:uiPriority w:val="47"/>
    <w:rsid w:val="009B039D"/>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adelista6concolores1">
    <w:name w:val="Tabla de lista 6 con colores1"/>
    <w:basedOn w:val="Tablanormal"/>
    <w:next w:val="Tabladelista6concolores"/>
    <w:uiPriority w:val="51"/>
    <w:rsid w:val="00F95FD3"/>
    <w:pPr>
      <w:spacing w:after="0" w:line="240" w:lineRule="auto"/>
    </w:pPr>
    <w:rPr>
      <w:color w:val="000000"/>
      <w:lang w:val="es-ES"/>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Tabladelista6concolores">
    <w:name w:val="List Table 6 Colorful"/>
    <w:basedOn w:val="Tablanormal"/>
    <w:uiPriority w:val="51"/>
    <w:rsid w:val="00F95FD3"/>
    <w:pPr>
      <w:spacing w:after="0"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adelista2">
    <w:name w:val="List Table 2"/>
    <w:basedOn w:val="Tablanormal"/>
    <w:uiPriority w:val="47"/>
    <w:rsid w:val="00F95FD3"/>
    <w:pPr>
      <w:spacing w:after="0"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yperlink" Target="https://www.mercadolibre.com.co/" TargetMode="External"/><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yperlink" Target="https://www.mercadolibre.com.co/" TargetMode="External"/><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https://mueblebellezajb.com/"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encarguelo.com/" TargetMode="External"/><Relationship Id="rId5" Type="http://schemas.openxmlformats.org/officeDocument/2006/relationships/footnotes" Target="footnotes.xml"/><Relationship Id="rId15" Type="http://schemas.openxmlformats.org/officeDocument/2006/relationships/hyperlink" Target="https://mueblebellezajb.com/" TargetMode="External"/><Relationship Id="rId10" Type="http://schemas.openxmlformats.org/officeDocument/2006/relationships/hyperlink" Target="https://www.mercadolibre.com.co/" TargetMode="Externa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hyperlink" Target="https://www.mercadolibre.com.co/"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18</TotalTime>
  <Pages>13</Pages>
  <Words>2403</Words>
  <Characters>13221</Characters>
  <Application>Microsoft Office Word</Application>
  <DocSecurity>0</DocSecurity>
  <Lines>110</Lines>
  <Paragraphs>31</Paragraphs>
  <ScaleCrop>false</ScaleCrop>
  <Company/>
  <LinksUpToDate>false</LinksUpToDate>
  <CharactersWithSpaces>15593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ANGELA FORERO</dc:creator>
  <cp:keywords/>
  <dc:description/>
  <cp:lastModifiedBy>ANGELA FORERO</cp:lastModifiedBy>
  <cp:revision>8</cp:revision>
  <dcterms:created xsi:type="dcterms:W3CDTF">2026-07-13T01:32:00Z</dcterms:created>
  <dcterms:modified xsi:type="dcterms:W3CDTF">2026-07-16T02:57:00Z</dcterms:modified>
</cp:coreProperties>
</file>